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9" w:lineRule="auto"/>
        <w:jc w:val="center"/>
      </w:pPr>
      <w:r>
        <w:rPr>
          <w:rFonts w:ascii="Noto Sans Devanagari" w:hAnsi="Noto Sans Devanagari" w:eastAsia="Noto Sans Devanagari"/>
          <w:b/>
          <w:i w:val="0"/>
          <w:sz w:val="30"/>
        </w:rPr>
        <w:t>नेपाल राष्ट्र बैंक</w:t>
      </w:r>
    </w:p>
    <w:p>
      <w:pPr>
        <w:keepNext w:val="0"/>
        <w:spacing w:before="0" w:after="40" w:line="259" w:lineRule="auto"/>
        <w:jc w:val="center"/>
      </w:pPr>
      <w:r>
        <w:rPr>
          <w:rFonts w:ascii="Noto Sans" w:hAnsi="Noto Sans" w:eastAsia="Noto Sans"/>
          <w:b/>
          <w:i w:val="0"/>
          <w:sz w:val="28"/>
        </w:rPr>
        <w:t>Nepal Rastra Bank</w:t>
      </w:r>
    </w:p>
    <w:p>
      <w:pPr>
        <w:keepNext w:val="0"/>
        <w:spacing w:before="0" w:after="40" w:line="259" w:lineRule="auto"/>
        <w:jc w:val="center"/>
      </w:pPr>
      <w:r>
        <w:rPr>
          <w:rFonts w:ascii="Noto Sans Devanagari" w:hAnsi="Noto Sans Devanagari" w:eastAsia="Noto Sans Devanagari"/>
          <w:b/>
          <w:i w:val="0"/>
          <w:sz w:val="26"/>
        </w:rPr>
        <w:t>एकीकृत विदेशी विनिमय परिपत्र २०८२ — द्विभाषिक अनुवाद</w:t>
      </w:r>
    </w:p>
    <w:p>
      <w:pPr>
        <w:keepNext w:val="0"/>
        <w:spacing w:before="0" w:after="40" w:line="259" w:lineRule="auto"/>
        <w:jc w:val="center"/>
      </w:pPr>
      <w:r>
        <w:rPr>
          <w:rFonts w:ascii="Noto Sans" w:hAnsi="Noto Sans" w:eastAsia="Noto Sans"/>
          <w:b/>
          <w:i w:val="0"/>
          <w:sz w:val="24"/>
        </w:rPr>
        <w:t>Unified Foreign Exchange Circular 2082 — Bilingual Translation</w:t>
      </w:r>
    </w:p>
    <w:p>
      <w:pPr>
        <w:keepNext w:val="0"/>
        <w:spacing w:before="0" w:after="160" w:line="259" w:lineRule="auto"/>
        <w:jc w:val="center"/>
      </w:pPr>
      <w:r>
        <w:t>Batch 02H4 — Directive 28, Miscellaneous Provisions</w:t>
      </w:r>
    </w:p>
    <w:p>
      <w:pPr>
        <w:keepNext w:val="0"/>
        <w:spacing w:before="0" w:after="20" w:line="259" w:lineRule="auto"/>
        <w:jc w:val="center"/>
      </w:pPr>
      <w:r>
        <w:rPr>
          <w:rFonts w:ascii="Noto Sans Devanagari" w:hAnsi="Noto Sans Devanagari" w:eastAsia="Noto Sans Devanagari"/>
          <w:b/>
          <w:i w:val="0"/>
          <w:sz w:val="26"/>
        </w:rPr>
        <w:t>नेपाल राष्ट्र बैंक</w:t>
      </w:r>
    </w:p>
    <w:p>
      <w:pPr>
        <w:keepNext w:val="0"/>
        <w:spacing w:before="0" w:after="20" w:line="259" w:lineRule="auto"/>
        <w:jc w:val="center"/>
      </w:pPr>
      <w:r>
        <w:rPr>
          <w:rFonts w:ascii="Noto Sans" w:hAnsi="Noto Sans" w:eastAsia="Noto Sans"/>
          <w:b/>
          <w:i w:val="0"/>
          <w:sz w:val="24"/>
        </w:rPr>
        <w:t>Nepal Rastra Bank</w:t>
      </w:r>
    </w:p>
    <w:p>
      <w:pPr>
        <w:keepNext/>
        <w:spacing w:before="0" w:after="20" w:line="259" w:lineRule="auto"/>
        <w:jc w:val="center"/>
      </w:pPr>
      <w:r>
        <w:rPr>
          <w:rFonts w:ascii="Noto Sans Devanagari" w:hAnsi="Noto Sans Devanagari" w:eastAsia="Noto Sans Devanagari"/>
          <w:b/>
          <w:i w:val="0"/>
          <w:sz w:val="23"/>
        </w:rPr>
        <w:t>एकीकृत इ.प्रा. परिपत्र ः २८/२०८२ — विविध व्यवस्था</w:t>
      </w:r>
    </w:p>
    <w:p>
      <w:pPr>
        <w:keepNext/>
        <w:spacing w:before="0" w:after="120" w:line="259" w:lineRule="auto"/>
        <w:jc w:val="center"/>
      </w:pPr>
      <w:r>
        <w:rPr>
          <w:rFonts w:ascii="Noto Sans" w:hAnsi="Noto Sans" w:eastAsia="Noto Sans"/>
          <w:b/>
          <w:i w:val="0"/>
          <w:sz w:val="22"/>
        </w:rPr>
        <w:t>Unified F.E. Circular No. 28/2082 — Miscellaneous Provisions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w:t>
      </w:r>
    </w:p>
    <w:p>
      <w:pPr>
        <w:keepNext w:val="0"/>
        <w:spacing w:before="0" w:after="40" w:line="259" w:lineRule="auto"/>
      </w:pPr>
      <w:r>
        <w:rPr>
          <w:rFonts w:ascii="Noto Sans Devanagari" w:hAnsi="Noto Sans Devanagari" w:eastAsia="Noto Sans Devanagari"/>
          <w:b w:val="0"/>
          <w:i w:val="0"/>
          <w:sz w:val="18"/>
        </w:rPr>
        <w:t>साप्ताहिक सञ्चिति विवरण पठाउने सम्बन्धी व्यवस्थाः</w:t>
      </w:r>
    </w:p>
    <w:p>
      <w:pPr>
        <w:keepNext w:val="0"/>
        <w:spacing w:before="0" w:after="40" w:line="259" w:lineRule="auto"/>
      </w:pPr>
      <w:r>
        <w:rPr>
          <w:rFonts w:ascii="Noto Sans Devanagari" w:hAnsi="Noto Sans Devanagari" w:eastAsia="Noto Sans Devanagari"/>
          <w:b w:val="0"/>
          <w:i w:val="0"/>
          <w:sz w:val="18"/>
        </w:rPr>
        <w:t>बैंक तथा बित्तीय संस्थाहरूबाट साप्ताहिक रुपमा पठाउने गरेको विदेशी विनिमय सञ्चिति सम्बन्धी</w:t>
      </w:r>
    </w:p>
    <w:p>
      <w:pPr>
        <w:keepNext w:val="0"/>
        <w:spacing w:before="0" w:after="40" w:line="259" w:lineRule="auto"/>
      </w:pPr>
      <w:r>
        <w:rPr>
          <w:rFonts w:ascii="Noto Sans Devanagari" w:hAnsi="Noto Sans Devanagari" w:eastAsia="Noto Sans Devanagari"/>
          <w:b w:val="0"/>
          <w:i w:val="0"/>
          <w:sz w:val="18"/>
        </w:rPr>
        <w:t>विवरणलाई एकरुपता बनाउन तथा विदेशी विनिमय सञ्चिति सम्बन्धी रिपोटिङ कार्यलाई थप सरल गर्ने</w:t>
      </w:r>
    </w:p>
    <w:p>
      <w:pPr>
        <w:keepNext w:val="0"/>
        <w:spacing w:before="0" w:after="40" w:line="259" w:lineRule="auto"/>
      </w:pPr>
      <w:r>
        <w:rPr>
          <w:rFonts w:ascii="Noto Sans Devanagari" w:hAnsi="Noto Sans Devanagari" w:eastAsia="Noto Sans Devanagari"/>
          <w:b w:val="0"/>
          <w:i w:val="0"/>
          <w:sz w:val="18"/>
        </w:rPr>
        <w:t>उद्देश्यले यसैसाथ संलग्न अनुसूची २८.१ र २८.२ बमोजिमको विवरण तयार गरी हप्ता समाप्त भएको एक</w:t>
      </w:r>
    </w:p>
    <w:p>
      <w:pPr>
        <w:keepNext w:val="0"/>
        <w:spacing w:before="0" w:after="40" w:line="259" w:lineRule="auto"/>
      </w:pPr>
      <w:r>
        <w:rPr>
          <w:rFonts w:ascii="Noto Sans Devanagari" w:hAnsi="Noto Sans Devanagari" w:eastAsia="Noto Sans Devanagari"/>
          <w:b w:val="0"/>
          <w:i w:val="0"/>
          <w:sz w:val="18"/>
        </w:rPr>
        <w:t>कार्य दिनभित्र यस विभागको लगानी शाखामा पेश गर्ने व्यवस्था गर्न विदेशी विनिमय (नियमित गर्ने) ऐन,</w:t>
      </w:r>
    </w:p>
    <w:p>
      <w:pPr>
        <w:keepNext w:val="0"/>
        <w:spacing w:before="0" w:after="40" w:line="259" w:lineRule="auto"/>
      </w:pPr>
      <w:r>
        <w:rPr>
          <w:rFonts w:ascii="Noto Sans Devanagari" w:hAnsi="Noto Sans Devanagari" w:eastAsia="Noto Sans Devanagari"/>
          <w:b w:val="0"/>
          <w:i w:val="0"/>
          <w:sz w:val="18"/>
        </w:rPr>
        <w:t>२०१९ को दफा १२ र नेपाल राष्ट्र बैंक ऐन, २०५८ को दफा ६३ ले दिएको अधिकार प्रयोग गरीे</w:t>
      </w:r>
    </w:p>
    <w:p>
      <w:pPr>
        <w:keepNext w:val="0"/>
        <w:spacing w:before="0" w:after="40" w:line="259" w:lineRule="auto"/>
      </w:pPr>
      <w:r>
        <w:rPr>
          <w:rFonts w:ascii="Noto Sans Devanagari" w:hAnsi="Noto Sans Devanagari" w:eastAsia="Noto Sans Devanagari"/>
          <w:b w:val="0"/>
          <w:i w:val="0"/>
          <w:sz w:val="18"/>
        </w:rPr>
        <w:t>इजाजतपत्रप्राप्त “क” र राष्ट्रियस्तरका “ख” वर्गका बैंक तथा वित्तीय संस्थाहरूलाई यो परिपत्र जारी गरिएको</w:t>
      </w:r>
    </w:p>
    <w:p>
      <w:pPr>
        <w:keepNext w:val="0"/>
        <w:spacing w:before="0" w:after="40" w:line="259" w:lineRule="auto"/>
      </w:pPr>
      <w:r>
        <w:rPr>
          <w:rFonts w:ascii="Noto Sans Devanagari" w:hAnsi="Noto Sans Devanagari" w:eastAsia="Noto Sans Devanagari"/>
          <w:b w:val="0"/>
          <w:i w:val="0"/>
          <w:sz w:val="18"/>
        </w:rPr>
        <w:t>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 Provisions relating to submission of weekly reserve statements:</w:t>
      </w:r>
    </w:p>
    <w:p>
      <w:pPr>
        <w:keepNext w:val="0"/>
        <w:spacing w:before="0" w:after="40" w:line="259" w:lineRule="auto"/>
      </w:pPr>
      <w:r>
        <w:rPr>
          <w:rFonts w:ascii="Noto Sans" w:hAnsi="Noto Sans" w:eastAsia="Noto Sans"/>
          <w:b w:val="0"/>
          <w:i w:val="0"/>
          <w:sz w:val="18"/>
        </w:rPr>
        <w:t>For the purpose of bringing uniformity to foreign-exchange reserve statements submitted weekly by banks and financial institutions and further simplifying foreign-exchange reserve reporting, this Circular is issued to licensed Class “A” and national-level Class “B” banks and financial institutions, in exercise of the authority conferred by Section 12 of the Foreign Exchange (Regulation) Act, 2019 and Section 63 of the Nepal Rastra Bank Act, 2058, requiring them to prepare the statements in Schedules 28.1 and 28.2 attached hereto and submit them to the Investment Division of this Department within one working day after the end of the week.</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w:t>
      </w:r>
    </w:p>
    <w:p>
      <w:pPr>
        <w:keepNext w:val="0"/>
        <w:spacing w:before="0" w:after="40" w:line="259" w:lineRule="auto"/>
      </w:pPr>
      <w:r>
        <w:rPr>
          <w:rFonts w:ascii="Noto Sans Devanagari" w:hAnsi="Noto Sans Devanagari" w:eastAsia="Noto Sans Devanagari"/>
          <w:b w:val="0"/>
          <w:i w:val="0"/>
          <w:sz w:val="18"/>
        </w:rPr>
        <w:t>Gold Quest सम्बन्धमाः</w:t>
      </w:r>
    </w:p>
    <w:p>
      <w:pPr>
        <w:keepNext w:val="0"/>
        <w:spacing w:before="0" w:after="40" w:line="259" w:lineRule="auto"/>
      </w:pPr>
      <w:r>
        <w:rPr>
          <w:rFonts w:ascii="Noto Sans Devanagari" w:hAnsi="Noto Sans Devanagari" w:eastAsia="Noto Sans Devanagari"/>
          <w:b w:val="0"/>
          <w:i w:val="0"/>
          <w:sz w:val="18"/>
        </w:rPr>
        <w:t>नेपाल सरकार, गृह मन्त्रालयको मिति २०५९।१०।२२ को सूचना बमोजिम Gold Quest नामक संस्थाले नेपाल</w:t>
      </w:r>
    </w:p>
    <w:p>
      <w:pPr>
        <w:keepNext w:val="0"/>
        <w:spacing w:before="0" w:after="40" w:line="259" w:lineRule="auto"/>
      </w:pPr>
      <w:r>
        <w:rPr>
          <w:rFonts w:ascii="Noto Sans Devanagari" w:hAnsi="Noto Sans Devanagari" w:eastAsia="Noto Sans Devanagari"/>
          <w:b w:val="0"/>
          <w:i w:val="0"/>
          <w:sz w:val="18"/>
        </w:rPr>
        <w:t>अधिराज्यको बिभिन्न स्थानमा सञ्चालन गरी राखेको कारोबार योजना (Scheme) गैरकानुनी भएकोले उक्त</w:t>
      </w:r>
    </w:p>
    <w:p>
      <w:pPr>
        <w:keepNext w:val="0"/>
        <w:spacing w:before="0" w:after="40" w:line="259" w:lineRule="auto"/>
      </w:pPr>
      <w:r>
        <w:rPr>
          <w:rFonts w:ascii="Noto Sans Devanagari" w:hAnsi="Noto Sans Devanagari" w:eastAsia="Noto Sans Devanagari"/>
          <w:b w:val="0"/>
          <w:i w:val="0"/>
          <w:sz w:val="18"/>
        </w:rPr>
        <w:t>संस्थासँग सम्बन्धित कुनै पनि विदेशी विनिमय कारोबार नगर्न/नगराउन विदेशी विनिमय</w:t>
      </w:r>
    </w:p>
    <w:p>
      <w:pPr>
        <w:keepNext w:val="0"/>
        <w:spacing w:before="0" w:after="40" w:line="259" w:lineRule="auto"/>
      </w:pPr>
      <w:r>
        <w:rPr>
          <w:rFonts w:ascii="Noto Sans Devanagari" w:hAnsi="Noto Sans Devanagari" w:eastAsia="Noto Sans Devanagari"/>
          <w:b w:val="0"/>
          <w:i w:val="0"/>
          <w:sz w:val="18"/>
        </w:rPr>
        <w:t>(नियमित गर्ने ऐन, २०१९ को दफा १२ र नेपाल राष्ट्र बैंक ऐन, २०५८ को दफा ६३ ले दिएको अधिकार</w:t>
      </w:r>
    </w:p>
    <w:p>
      <w:pPr>
        <w:keepNext w:val="0"/>
        <w:spacing w:before="0" w:after="40" w:line="259" w:lineRule="auto"/>
      </w:pPr>
      <w:r>
        <w:rPr>
          <w:rFonts w:ascii="Noto Sans Devanagari" w:hAnsi="Noto Sans Devanagari" w:eastAsia="Noto Sans Devanagari"/>
          <w:b w:val="0"/>
          <w:i w:val="0"/>
          <w:sz w:val="18"/>
        </w:rPr>
        <w:t>प्रयोग गरी यो परिपत्र जारी गरिएको 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 Regarding Gold Quest:</w:t>
      </w:r>
    </w:p>
    <w:p>
      <w:pPr>
        <w:keepNext w:val="0"/>
        <w:spacing w:before="0" w:after="40" w:line="259" w:lineRule="auto"/>
      </w:pPr>
      <w:r>
        <w:rPr>
          <w:rFonts w:ascii="Noto Sans" w:hAnsi="Noto Sans" w:eastAsia="Noto Sans"/>
          <w:b w:val="0"/>
          <w:i w:val="0"/>
          <w:sz w:val="18"/>
        </w:rPr>
        <w:t>Pursuant to the notice of the Government of Nepal, Ministry of Home Affairs dated 2059/10/22, since the transaction scheme operated by an institution named Gold Quest in various places of the Kingdom of Nepal is illegal, this Circular is issued in exercise of the authority conferred by Section 12 of the Foreign Exchange (Regulation) Act, 2019 and Section 63 of the Nepal Rastra Bank Act, 2058, requiring that no foreign-exchange transaction related to the said institution be conducted or caused to be conducted.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w:t>
      </w:r>
    </w:p>
    <w:p>
      <w:pPr>
        <w:keepNext w:val="0"/>
        <w:spacing w:before="0" w:after="40" w:line="259" w:lineRule="auto"/>
      </w:pPr>
      <w:r>
        <w:rPr>
          <w:rFonts w:ascii="Noto Sans Devanagari" w:hAnsi="Noto Sans Devanagari" w:eastAsia="Noto Sans Devanagari"/>
          <w:b w:val="0"/>
          <w:i w:val="0"/>
          <w:sz w:val="18"/>
        </w:rPr>
        <w:t>सार्वजनिक विदामा विदेशी विनिमय कारोबार गर्ने बारेः</w:t>
      </w:r>
    </w:p>
    <w:p>
      <w:pPr>
        <w:keepNext w:val="0"/>
        <w:spacing w:before="0" w:after="40" w:line="259" w:lineRule="auto"/>
      </w:pPr>
      <w:r>
        <w:rPr>
          <w:rFonts w:ascii="Noto Sans Devanagari" w:hAnsi="Noto Sans Devanagari" w:eastAsia="Noto Sans Devanagari"/>
          <w:b w:val="0"/>
          <w:i w:val="0"/>
          <w:sz w:val="18"/>
        </w:rPr>
        <w:t>विदेशी विनिमय कारोबार गर्न यस बैंकको इजाजतपत्र लिएका बैंक/वित्तीय संस्थाहरूले सार्वजनिक बिदाका</w:t>
      </w:r>
    </w:p>
    <w:p>
      <w:pPr>
        <w:keepNext w:val="0"/>
        <w:spacing w:before="0" w:after="40" w:line="259" w:lineRule="auto"/>
      </w:pPr>
      <w:r>
        <w:rPr>
          <w:rFonts w:ascii="Noto Sans Devanagari" w:hAnsi="Noto Sans Devanagari" w:eastAsia="Noto Sans Devanagari"/>
          <w:b w:val="0"/>
          <w:i w:val="0"/>
          <w:sz w:val="18"/>
        </w:rPr>
        <w:t>दिनहरूमा र अन्य दिनहरूमा पनि कार्यालय समय अघि र पछि विदेशी विनिमय कारोबार गर्न चाहेमा सोको</w:t>
      </w:r>
    </w:p>
    <w:p>
      <w:pPr>
        <w:keepNext w:val="0"/>
        <w:spacing w:before="0" w:after="40" w:line="259" w:lineRule="auto"/>
      </w:pPr>
      <w:r>
        <w:rPr>
          <w:rFonts w:ascii="Noto Sans Devanagari" w:hAnsi="Noto Sans Devanagari" w:eastAsia="Noto Sans Devanagari"/>
          <w:b w:val="0"/>
          <w:i w:val="0"/>
          <w:sz w:val="18"/>
        </w:rPr>
        <w:t>लागि यस विभागबाट छुट्टै अनुमति लिई रहनु नपर्ने व्यवस्था गरिएको हुँदा सोही बमोजिम गर्नु/गराउनु हुन</w:t>
      </w:r>
    </w:p>
    <w:p>
      <w:pPr>
        <w:keepNext w:val="0"/>
        <w:spacing w:before="0" w:after="40" w:line="259" w:lineRule="auto"/>
      </w:pPr>
      <w:r>
        <w:rPr>
          <w:rFonts w:ascii="Noto Sans Devanagari" w:hAnsi="Noto Sans Devanagari" w:eastAsia="Noto Sans Devanagari"/>
          <w:b w:val="0"/>
          <w:i w:val="0"/>
          <w:sz w:val="18"/>
        </w:rPr>
        <w:t>विदेशी विनिमय (नियमित गर्ने) ऐन, २०१९ को दफा १२ र नेपाल राष्ट्र बैंक ऐन, २०५८ को दफा ६३ ले</w:t>
      </w:r>
    </w:p>
    <w:p>
      <w:pPr>
        <w:keepNext w:val="0"/>
        <w:spacing w:before="0" w:after="40" w:line="259" w:lineRule="auto"/>
      </w:pPr>
      <w:r>
        <w:rPr>
          <w:rFonts w:ascii="Noto Sans Devanagari" w:hAnsi="Noto Sans Devanagari" w:eastAsia="Noto Sans Devanagari"/>
          <w:b w:val="0"/>
          <w:i w:val="0"/>
          <w:sz w:val="18"/>
        </w:rPr>
        <w:t>दिएको अधिकार प्रयोग गरीे इजाजतपत्रप्राप्त “क” र राष्ट्रियस्तरका “ख” वर्गका विकास बैंकहरूलाई यो</w:t>
      </w:r>
    </w:p>
    <w:p>
      <w:pPr>
        <w:keepNext w:val="0"/>
        <w:spacing w:before="0" w:after="40" w:line="259" w:lineRule="auto"/>
      </w:pPr>
      <w:r>
        <w:rPr>
          <w:rFonts w:ascii="Noto Sans Devanagari" w:hAnsi="Noto Sans Devanagari" w:eastAsia="Noto Sans Devanagari"/>
          <w:b w:val="0"/>
          <w:i w:val="0"/>
          <w:sz w:val="18"/>
        </w:rPr>
        <w:t>परिपत्र जारी गरिएको 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 Regarding foreign-exchange transactions on public holidays:</w:t>
      </w:r>
    </w:p>
    <w:p>
      <w:pPr>
        <w:keepNext w:val="0"/>
        <w:spacing w:before="0" w:after="40" w:line="259" w:lineRule="auto"/>
      </w:pPr>
      <w:r>
        <w:rPr>
          <w:rFonts w:ascii="Noto Sans" w:hAnsi="Noto Sans" w:eastAsia="Noto Sans"/>
          <w:b w:val="0"/>
          <w:i w:val="0"/>
          <w:sz w:val="18"/>
        </w:rPr>
        <w:t>Banks/financial institutions licensed by this Bank to conduct foreign-exchange transactions are not required to obtain separate permission from this Department if they wish to conduct foreign-exchange transactions on public holidays and, on other days, before or after office hours. Accordingly, this Circular is issued to licensed Class “A” banks and national-level Class “B” development banks in exercise of the authority conferred by Section 12 of the Foreign Exchange (Regulation) Act, 2019 and Section 63 of the Nepal Rastra Bank Act, 2058.</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w:t>
      </w:r>
    </w:p>
    <w:p>
      <w:pPr>
        <w:keepNext w:val="0"/>
        <w:spacing w:before="0" w:after="40" w:line="259" w:lineRule="auto"/>
      </w:pPr>
      <w:r>
        <w:rPr>
          <w:rFonts w:ascii="Noto Sans Devanagari" w:hAnsi="Noto Sans Devanagari" w:eastAsia="Noto Sans Devanagari"/>
          <w:b w:val="0"/>
          <w:i w:val="0"/>
          <w:sz w:val="18"/>
        </w:rPr>
        <w:t>आयातको लागि विदेशी मुद्रामा Loan Book गर्न पाउने व्यवस्था सम्बन्धमाः</w:t>
      </w:r>
    </w:p>
    <w:p>
      <w:pPr>
        <w:keepNext w:val="0"/>
        <w:spacing w:before="0" w:after="40" w:line="259" w:lineRule="auto"/>
      </w:pPr>
      <w:r>
        <w:rPr>
          <w:rFonts w:ascii="Noto Sans Devanagari" w:hAnsi="Noto Sans Devanagari" w:eastAsia="Noto Sans Devanagari"/>
          <w:b w:val="0"/>
          <w:i w:val="0"/>
          <w:sz w:val="18"/>
        </w:rPr>
        <w:t>व्यापारिक फर्म/कम्पनीले प्रतीतपत्रमार्फत् आयात गर्ने सामानको भुक्तानी गर्ने रकमसम्म देहायबमोजिम</w:t>
      </w:r>
    </w:p>
    <w:p>
      <w:pPr>
        <w:keepNext w:val="0"/>
        <w:spacing w:before="0" w:after="40" w:line="259" w:lineRule="auto"/>
      </w:pPr>
      <w:r>
        <w:rPr>
          <w:rFonts w:ascii="Noto Sans Devanagari" w:hAnsi="Noto Sans Devanagari" w:eastAsia="Noto Sans Devanagari"/>
          <w:b w:val="0"/>
          <w:i w:val="0"/>
          <w:sz w:val="18"/>
        </w:rPr>
        <w:t>परिवर्त्य विदेशी मुद्रामा Loan Book गर्न पाउने व्यवस्था गरिएको हुँदा सोहीबमोजिम गर्नु/गराउनु हुन</w:t>
      </w:r>
    </w:p>
    <w:p>
      <w:pPr>
        <w:keepNext w:val="0"/>
        <w:spacing w:before="0" w:after="40" w:line="259" w:lineRule="auto"/>
      </w:pPr>
      <w:r>
        <w:rPr>
          <w:rFonts w:ascii="Noto Sans Devanagari" w:hAnsi="Noto Sans Devanagari" w:eastAsia="Noto Sans Devanagari"/>
          <w:b w:val="0"/>
          <w:i w:val="0"/>
          <w:sz w:val="18"/>
        </w:rPr>
        <w:t>नेपाल राष्ट्र बैंक, बैंकिङ विभागलगायत प्रदेशस्थित कार्यालय र इजाजतपत्रप्राप्त “क” वर्गका बैंकहरूलाई</w:t>
      </w:r>
    </w:p>
    <w:p>
      <w:pPr>
        <w:keepNext w:val="0"/>
        <w:spacing w:before="0" w:after="40" w:line="259" w:lineRule="auto"/>
      </w:pPr>
      <w:r>
        <w:rPr>
          <w:rFonts w:ascii="Noto Sans Devanagari" w:hAnsi="Noto Sans Devanagari" w:eastAsia="Noto Sans Devanagari"/>
          <w:b w:val="0"/>
          <w:i w:val="0"/>
          <w:sz w:val="18"/>
        </w:rPr>
        <w:t>विदेशी विनिमय (नियमित गर्ने) ऐन, २०१९ (संशोधन सहित) को दफा १२ र नेपाल राष्ट्र बैंक ऐन, २०५८</w:t>
      </w:r>
    </w:p>
    <w:p>
      <w:pPr>
        <w:keepNext w:val="0"/>
        <w:spacing w:before="0" w:after="40" w:line="259" w:lineRule="auto"/>
      </w:pPr>
      <w:r>
        <w:rPr>
          <w:rFonts w:ascii="Noto Sans Devanagari" w:hAnsi="Noto Sans Devanagari" w:eastAsia="Noto Sans Devanagari"/>
          <w:b w:val="0"/>
          <w:i w:val="0"/>
          <w:sz w:val="18"/>
        </w:rPr>
        <w:t>को दफा ६३ ले दिएको अधिकार प्रयोग गरी यो परिपत्र जारी गरिएको छ ।</w:t>
      </w:r>
    </w:p>
    <w:p>
      <w:pPr>
        <w:keepNext w:val="0"/>
        <w:spacing w:before="0" w:after="40" w:line="259" w:lineRule="auto"/>
      </w:pPr>
      <w:r>
        <w:rPr>
          <w:rFonts w:ascii="Noto Sans Devanagari" w:hAnsi="Noto Sans Devanagari" w:eastAsia="Noto Sans Devanagari"/>
          <w:b w:val="0"/>
          <w:i w:val="0"/>
          <w:sz w:val="18"/>
        </w:rPr>
        <w:t>(क) विदेशबाट सामान आयात गर्ने व्यापारिक फर्म/कम्पनीले प्रतीतपत्र मार्फत् आयात हुने सामानको</w:t>
      </w:r>
    </w:p>
    <w:p>
      <w:pPr>
        <w:keepNext w:val="0"/>
        <w:spacing w:before="0" w:after="40" w:line="259" w:lineRule="auto"/>
      </w:pPr>
      <w:r>
        <w:rPr>
          <w:rFonts w:ascii="Noto Sans Devanagari" w:hAnsi="Noto Sans Devanagari" w:eastAsia="Noto Sans Devanagari"/>
          <w:b w:val="0"/>
          <w:i w:val="0"/>
          <w:sz w:val="18"/>
        </w:rPr>
        <w:t>लागि प्रचलित व्यवस्था बमोजिम परिवर्त्य विदेशी मुद्रा भुक्तानी गर्नुपर्ने रकमसम्मको लागि बढीमा</w:t>
      </w:r>
    </w:p>
    <w:p>
      <w:pPr>
        <w:keepNext w:val="0"/>
        <w:spacing w:before="0" w:after="40" w:line="259" w:lineRule="auto"/>
      </w:pPr>
      <w:r>
        <w:rPr>
          <w:rFonts w:ascii="Noto Sans Devanagari" w:hAnsi="Noto Sans Devanagari" w:eastAsia="Noto Sans Devanagari"/>
          <w:b w:val="0"/>
          <w:i w:val="0"/>
          <w:sz w:val="18"/>
        </w:rPr>
        <w:t>९० दिनसम्म सम्बन्धित बैंकसंग विदेशी मुद्रामा Loan Book गर्न सक्नेछन् ।</w:t>
      </w:r>
    </w:p>
    <w:p>
      <w:pPr>
        <w:keepNext w:val="0"/>
        <w:spacing w:before="0" w:after="40" w:line="259" w:lineRule="auto"/>
      </w:pPr>
      <w:r>
        <w:rPr>
          <w:rFonts w:ascii="Noto Sans Devanagari" w:hAnsi="Noto Sans Devanagari" w:eastAsia="Noto Sans Devanagari"/>
          <w:b w:val="0"/>
          <w:i w:val="0"/>
          <w:sz w:val="18"/>
        </w:rPr>
        <w:t>(ख) बैंकहरूले आफूसंग रहेको स्वतन्त्र (Free of Charge) परिवर्त्य विदेशी मुद्रा मौज्दातको Back-up मा</w:t>
      </w:r>
    </w:p>
    <w:p>
      <w:pPr>
        <w:keepNext w:val="0"/>
        <w:spacing w:before="0" w:after="40" w:line="259" w:lineRule="auto"/>
      </w:pPr>
      <w:r>
        <w:rPr>
          <w:rFonts w:ascii="Noto Sans Devanagari" w:hAnsi="Noto Sans Devanagari" w:eastAsia="Noto Sans Devanagari"/>
          <w:b w:val="0"/>
          <w:i w:val="0"/>
          <w:sz w:val="18"/>
        </w:rPr>
        <w:t>मात्र यस्तो कर्जा प्रवाह गर्न सक्नेछन् ।</w:t>
      </w:r>
    </w:p>
    <w:p>
      <w:pPr>
        <w:keepNext w:val="0"/>
        <w:spacing w:before="0" w:after="40" w:line="259" w:lineRule="auto"/>
      </w:pPr>
      <w:r>
        <w:rPr>
          <w:rFonts w:ascii="Noto Sans Devanagari" w:hAnsi="Noto Sans Devanagari" w:eastAsia="Noto Sans Devanagari"/>
          <w:b w:val="0"/>
          <w:i w:val="0"/>
          <w:sz w:val="18"/>
        </w:rPr>
        <w:t>(ग) यस्तो कर्जा प्रवाह गर्ने प्रयोजनको लागि यस बैंकबाट सटही माग गर्न पाईने छैन ।</w:t>
      </w:r>
    </w:p>
    <w:p>
      <w:pPr>
        <w:keepNext w:val="0"/>
        <w:spacing w:before="0" w:after="40" w:line="259" w:lineRule="auto"/>
      </w:pPr>
      <w:r>
        <w:rPr>
          <w:rFonts w:ascii="Noto Sans Devanagari" w:hAnsi="Noto Sans Devanagari" w:eastAsia="Noto Sans Devanagari"/>
          <w:b w:val="0"/>
          <w:i w:val="0"/>
          <w:sz w:val="18"/>
        </w:rPr>
        <w:t>(घ) त्यस्तो कर्जा २०७४ बैशाख मसान्तसम्म मात्र प्रवाह गर्न सकिनेछ ।</w:t>
      </w:r>
    </w:p>
    <w:p>
      <w:pPr>
        <w:keepNext w:val="0"/>
        <w:spacing w:before="0" w:after="40" w:line="259" w:lineRule="auto"/>
      </w:pPr>
      <w:r>
        <w:rPr>
          <w:rFonts w:ascii="Noto Sans Devanagari" w:hAnsi="Noto Sans Devanagari" w:eastAsia="Noto Sans Devanagari"/>
          <w:b w:val="0"/>
          <w:i w:val="0"/>
          <w:sz w:val="18"/>
        </w:rPr>
        <w:t>(ङ) प्रत्येक महिना यसरी प्रवाह गरेको कर्जाको विवरण बैंकको केन्द्रीय कार्यालयले महिना व्यतित भएको</w:t>
      </w:r>
    </w:p>
    <w:p>
      <w:pPr>
        <w:keepNext w:val="0"/>
        <w:spacing w:before="0" w:after="40" w:line="259" w:lineRule="auto"/>
      </w:pPr>
      <w:r>
        <w:rPr>
          <w:rFonts w:ascii="Noto Sans Devanagari" w:hAnsi="Noto Sans Devanagari" w:eastAsia="Noto Sans Devanagari"/>
          <w:b w:val="0"/>
          <w:i w:val="0"/>
          <w:sz w:val="18"/>
        </w:rPr>
        <w:t>७ दिनभित्र यस विभागमा पेश गर्नुपर्नेछ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 Regarding the arrangement allowing a Loan Book in foreign currency for imports:</w:t>
      </w:r>
    </w:p>
    <w:p>
      <w:pPr>
        <w:keepNext w:val="0"/>
        <w:spacing w:before="0" w:after="40" w:line="259" w:lineRule="auto"/>
      </w:pPr>
      <w:r>
        <w:rPr>
          <w:rFonts w:ascii="Noto Sans" w:hAnsi="Noto Sans" w:eastAsia="Noto Sans"/>
          <w:b w:val="0"/>
          <w:i w:val="0"/>
          <w:sz w:val="18"/>
        </w:rPr>
        <w:t>Commercial firms/companies may book a loan in convertible foreign currency, up to the amount payable for goods imported through a Letter of Credit, subject to the following. Accordingly, this Circular is issued to Nepal Rastra Bank, Banking Department and provincial offices, and licensed Class “A” banks in exercise of the authority conferred by Section 12 of the Foreign Exchange (Regulation) Act, 2019 (as amended) and Section 63 of the Nepal Rastra Bank Act, 2058.</w:t>
      </w:r>
    </w:p>
    <w:p>
      <w:pPr>
        <w:keepNext w:val="0"/>
        <w:spacing w:before="0" w:after="40" w:line="259" w:lineRule="auto"/>
      </w:pPr>
      <w:r>
        <w:rPr>
          <w:rFonts w:ascii="Noto Sans" w:hAnsi="Noto Sans" w:eastAsia="Noto Sans"/>
          <w:b w:val="0"/>
          <w:i w:val="0"/>
          <w:sz w:val="18"/>
        </w:rPr>
        <w:t>(a) A commercial firm/company importing goods from abroad may, for up to 90 days, book a loan in foreign currency with the concerned bank up to the amount payable in convertible foreign currency under prevailing arrangements for goods imported through a Letter of Credit.</w:t>
      </w:r>
    </w:p>
    <w:p>
      <w:pPr>
        <w:keepNext w:val="0"/>
        <w:spacing w:before="0" w:after="40" w:line="259" w:lineRule="auto"/>
      </w:pPr>
      <w:r>
        <w:rPr>
          <w:rFonts w:ascii="Noto Sans" w:hAnsi="Noto Sans" w:eastAsia="Noto Sans"/>
          <w:b w:val="0"/>
          <w:i w:val="0"/>
          <w:sz w:val="18"/>
        </w:rPr>
        <w:t>(b) Banks may provide such loans only against the backing of their free-of-charge convertible foreign currency balances.</w:t>
      </w:r>
    </w:p>
    <w:p>
      <w:pPr>
        <w:keepNext w:val="0"/>
        <w:spacing w:before="0" w:after="40" w:line="259" w:lineRule="auto"/>
      </w:pPr>
      <w:r>
        <w:rPr>
          <w:rFonts w:ascii="Noto Sans" w:hAnsi="Noto Sans" w:eastAsia="Noto Sans"/>
          <w:b w:val="0"/>
          <w:i w:val="0"/>
          <w:sz w:val="18"/>
        </w:rPr>
        <w:t>(c) Exchange may not be requested from this Bank for the purpose of providing such loan.</w:t>
      </w:r>
    </w:p>
    <w:p>
      <w:pPr>
        <w:keepNext w:val="0"/>
        <w:spacing w:before="0" w:after="40" w:line="259" w:lineRule="auto"/>
      </w:pPr>
      <w:r>
        <w:rPr>
          <w:rFonts w:ascii="Noto Sans" w:hAnsi="Noto Sans" w:eastAsia="Noto Sans"/>
          <w:b w:val="0"/>
          <w:i w:val="0"/>
          <w:sz w:val="18"/>
        </w:rPr>
        <w:t>(d) Such loan may be provided only up to the end of Baisakh 2074.</w:t>
      </w:r>
    </w:p>
    <w:p>
      <w:pPr>
        <w:keepNext w:val="0"/>
        <w:spacing w:before="0" w:after="40" w:line="259" w:lineRule="auto"/>
      </w:pPr>
      <w:r>
        <w:rPr>
          <w:rFonts w:ascii="Noto Sans" w:hAnsi="Noto Sans" w:eastAsia="Noto Sans"/>
          <w:b w:val="0"/>
          <w:i w:val="0"/>
          <w:sz w:val="18"/>
        </w:rPr>
        <w:t>(e) The bank's central office shall submit to this Department, within seven days after the end of each month, particulars of loans so provided during that month.</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w:t>
      </w:r>
    </w:p>
    <w:p>
      <w:pPr>
        <w:keepNext w:val="0"/>
        <w:spacing w:before="0" w:after="40" w:line="259" w:lineRule="auto"/>
      </w:pPr>
      <w:r>
        <w:rPr>
          <w:rFonts w:ascii="Noto Sans Devanagari" w:hAnsi="Noto Sans Devanagari" w:eastAsia="Noto Sans Devanagari"/>
          <w:b w:val="0"/>
          <w:i w:val="0"/>
          <w:sz w:val="18"/>
        </w:rPr>
        <w:t>नेपाल राष्ट्रिय एकद्वार प्रणाली मार्फत् कार्य गर्ने/गराउने सम्बन्धी व्यवस्था ।</w:t>
      </w:r>
    </w:p>
    <w:p>
      <w:pPr>
        <w:keepNext w:val="0"/>
        <w:spacing w:before="0" w:after="40" w:line="259" w:lineRule="auto"/>
      </w:pPr>
      <w:r>
        <w:rPr>
          <w:rFonts w:ascii="Noto Sans Devanagari" w:hAnsi="Noto Sans Devanagari" w:eastAsia="Noto Sans Devanagari"/>
          <w:b w:val="0"/>
          <w:i w:val="0"/>
          <w:sz w:val="18"/>
        </w:rPr>
        <w:t>नेपाल सरकारले सञ्चालनमा ल्याएको राष्ट्रिय एकद्वार प्रणालीमार्फत् अन्तर्राष्ट्रिय व्यापार सम्बन्धी कार्यहरु</w:t>
      </w:r>
    </w:p>
    <w:p>
      <w:pPr>
        <w:keepNext w:val="0"/>
        <w:spacing w:before="0" w:after="40" w:line="259" w:lineRule="auto"/>
      </w:pPr>
      <w:r>
        <w:rPr>
          <w:rFonts w:ascii="Noto Sans Devanagari" w:hAnsi="Noto Sans Devanagari" w:eastAsia="Noto Sans Devanagari"/>
          <w:b w:val="0"/>
          <w:i w:val="0"/>
          <w:sz w:val="18"/>
        </w:rPr>
        <w:t>गर्न/गराउनु हुन नेपाल राष्ट्र बैंक, बैकिङ्ग विभाग लगायत सम्पूर्ण प्रदेशस्थित कार्यालयहरु, इजाजतपत्रप्राप्त</w:t>
      </w:r>
    </w:p>
    <w:p>
      <w:pPr>
        <w:keepNext w:val="0"/>
        <w:spacing w:before="0" w:after="40" w:line="259" w:lineRule="auto"/>
      </w:pPr>
      <w:r>
        <w:rPr>
          <w:rFonts w:ascii="Noto Sans Devanagari" w:hAnsi="Noto Sans Devanagari" w:eastAsia="Noto Sans Devanagari"/>
          <w:b w:val="0"/>
          <w:i w:val="0"/>
          <w:sz w:val="18"/>
        </w:rPr>
        <w:t>“क” वर्गका वाणिज्य बैंकहरु, राष्ट्रियस्तरका “ख” वर्गका विकास बैंकहरु र नेपाल इन्फ्रास्ट्रक्चर बैंक</w:t>
      </w:r>
    </w:p>
    <w:p>
      <w:pPr>
        <w:keepNext w:val="0"/>
        <w:spacing w:before="0" w:after="40" w:line="259" w:lineRule="auto"/>
      </w:pPr>
      <w:r>
        <w:rPr>
          <w:rFonts w:ascii="Noto Sans Devanagari" w:hAnsi="Noto Sans Devanagari" w:eastAsia="Noto Sans Devanagari"/>
          <w:b w:val="0"/>
          <w:i w:val="0"/>
          <w:sz w:val="18"/>
        </w:rPr>
        <w:t>लिमिटेडलाई विदेशी विनिमय (नियमित गर्ने) ऐन, २०१९ को दफा १२ र नेपाल राष्ट्र बैंक ऐन, २०५८ को</w:t>
      </w:r>
    </w:p>
    <w:p>
      <w:pPr>
        <w:keepNext w:val="0"/>
        <w:spacing w:before="0" w:after="40" w:line="259" w:lineRule="auto"/>
      </w:pPr>
      <w:r>
        <w:rPr>
          <w:rFonts w:ascii="Noto Sans Devanagari" w:hAnsi="Noto Sans Devanagari" w:eastAsia="Noto Sans Devanagari"/>
          <w:b w:val="0"/>
          <w:i w:val="0"/>
          <w:sz w:val="18"/>
        </w:rPr>
        <w:t>दफा ६३ ले दिएको अधिकार प्रयोग गरी यो परिपत्र जारी गरिएको 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 Arrangement regarding conducting activities through the Nepal National Single Window System:</w:t>
      </w:r>
    </w:p>
    <w:p>
      <w:pPr>
        <w:keepNext w:val="0"/>
        <w:spacing w:before="0" w:after="40" w:line="259" w:lineRule="auto"/>
      </w:pPr>
      <w:r>
        <w:rPr>
          <w:rFonts w:ascii="Noto Sans" w:hAnsi="Noto Sans" w:eastAsia="Noto Sans"/>
          <w:b w:val="0"/>
          <w:i w:val="0"/>
          <w:sz w:val="18"/>
        </w:rPr>
        <w:t>This Circular is issued to Nepal Rastra Bank, Banking Department and all provincial offices, licensed Class “A” commercial banks, national-level Class “B” development banks and Nepal Infrastructure Bank Limited, in exercise of the authority conferred by Section 12 of the Foreign Exchange (Regulation) Act, 2019 and Section 63 of the Nepal Rastra Bank Act, 2058, requiring that international-trade-related activities be conducted or caused to be conducted through the National Single Window System brought into operation by the Government of Nepal.</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w:t>
      </w:r>
    </w:p>
    <w:p>
      <w:pPr>
        <w:keepNext w:val="0"/>
        <w:spacing w:before="0" w:after="40" w:line="259" w:lineRule="auto"/>
      </w:pPr>
      <w:r>
        <w:rPr>
          <w:rFonts w:ascii="Noto Sans Devanagari" w:hAnsi="Noto Sans Devanagari" w:eastAsia="Noto Sans Devanagari"/>
          <w:b w:val="0"/>
          <w:i w:val="0"/>
          <w:sz w:val="18"/>
        </w:rPr>
        <w:t>MaxMoney Sdn. Bhd., Malaysia ले विप्रेषण कारोबार बापतको रकम नेपाली इजाजतपत्रप्राप्त निकायलाई</w:t>
      </w:r>
    </w:p>
    <w:p>
      <w:pPr>
        <w:keepNext w:val="0"/>
        <w:spacing w:before="0" w:after="40" w:line="259" w:lineRule="auto"/>
      </w:pPr>
      <w:r>
        <w:rPr>
          <w:rFonts w:ascii="Noto Sans Devanagari" w:hAnsi="Noto Sans Devanagari" w:eastAsia="Noto Sans Devanagari"/>
          <w:b w:val="0"/>
          <w:i w:val="0"/>
          <w:sz w:val="18"/>
        </w:rPr>
        <w:t>भुक्तानी नगरेको हुनाले यस बैंकको मिति २०७५/०८/१२ र २०७५/११/०२ गतेका परिपत्रहरुमार्फत् यस</w:t>
      </w:r>
    </w:p>
    <w:p>
      <w:pPr>
        <w:keepNext w:val="0"/>
        <w:spacing w:before="0" w:after="40" w:line="259" w:lineRule="auto"/>
      </w:pPr>
      <w:r>
        <w:rPr>
          <w:rFonts w:ascii="Noto Sans Devanagari" w:hAnsi="Noto Sans Devanagari" w:eastAsia="Noto Sans Devanagari"/>
          <w:b w:val="0"/>
          <w:i w:val="0"/>
          <w:sz w:val="18"/>
        </w:rPr>
        <w:t>बैंकबाट इजाजतपत्रप्राप्त निकायहरुलाई सो संस्थासँग कारोबार गर्न लगाइएको प्रतिबन्ध उक्त संस्थाले कुल</w:t>
      </w:r>
    </w:p>
    <w:p>
      <w:pPr>
        <w:keepNext w:val="0"/>
        <w:spacing w:before="0" w:after="40" w:line="259" w:lineRule="auto"/>
      </w:pPr>
      <w:r>
        <w:rPr>
          <w:rFonts w:ascii="Noto Sans Devanagari" w:hAnsi="Noto Sans Devanagari" w:eastAsia="Noto Sans Devanagari"/>
          <w:b w:val="0"/>
          <w:i w:val="0"/>
          <w:sz w:val="18"/>
        </w:rPr>
        <w:t>वक्यौता रकममध्ये आंशिक रकम भुक्तानी गरेकोमा यस बैंकको मिति २०७६/१०/०५ को सूचनामार्फत् सो</w:t>
      </w:r>
    </w:p>
    <w:p>
      <w:pPr>
        <w:keepNext w:val="0"/>
        <w:spacing w:before="0" w:after="40" w:line="259" w:lineRule="auto"/>
      </w:pPr>
      <w:r>
        <w:rPr>
          <w:rFonts w:ascii="Noto Sans Devanagari" w:hAnsi="Noto Sans Devanagari" w:eastAsia="Noto Sans Devanagari"/>
          <w:b w:val="0"/>
          <w:i w:val="0"/>
          <w:sz w:val="18"/>
        </w:rPr>
        <w:t>प्रतिबन्ध फुकुवा गरिएको तथा उल्लिखित परिपत्रहरु खारेज गरिएकोमा उक्त संस्थाले त्यस्तो प्रतिबन्ध फुकुवा</w:t>
      </w:r>
    </w:p>
    <w:p>
      <w:pPr>
        <w:keepNext w:val="0"/>
        <w:spacing w:before="0" w:after="40" w:line="259" w:lineRule="auto"/>
      </w:pPr>
      <w:r>
        <w:rPr>
          <w:rFonts w:ascii="Noto Sans Devanagari" w:hAnsi="Noto Sans Devanagari" w:eastAsia="Noto Sans Devanagari"/>
          <w:b w:val="0"/>
          <w:i w:val="0"/>
          <w:sz w:val="18"/>
        </w:rPr>
        <w:t>गर्दा तोकिएका शर्तहरु पालना नगरेको हुँदा यस बैंकबाट अर्को व्यवस्था नभएसम्मका लागि यस बैंकबाट</w:t>
      </w:r>
    </w:p>
    <w:p>
      <w:pPr>
        <w:keepNext w:val="0"/>
        <w:spacing w:before="0" w:after="40" w:line="259" w:lineRule="auto"/>
      </w:pPr>
      <w:r>
        <w:rPr>
          <w:rFonts w:ascii="Noto Sans Devanagari" w:hAnsi="Noto Sans Devanagari" w:eastAsia="Noto Sans Devanagari"/>
          <w:b w:val="0"/>
          <w:i w:val="0"/>
          <w:sz w:val="18"/>
        </w:rPr>
        <w:t>इजाजतपत्रप्राप्त बैंक तथा वित्तीय संस्था, विप्रेषण कम्पनी, अन्य इजाजतपत्रप्राप्त निकायहरू, सरोकारवाला</w:t>
      </w:r>
    </w:p>
    <w:p>
      <w:pPr>
        <w:keepNext w:val="0"/>
        <w:spacing w:before="0" w:after="40" w:line="259" w:lineRule="auto"/>
      </w:pPr>
      <w:r>
        <w:rPr>
          <w:rFonts w:ascii="Noto Sans Devanagari" w:hAnsi="Noto Sans Devanagari" w:eastAsia="Noto Sans Devanagari"/>
          <w:b w:val="0"/>
          <w:i w:val="0"/>
          <w:sz w:val="18"/>
        </w:rPr>
        <w:t>व्यक्ति तथा निकायले MaxMoney Sdn. Bhd. सँग बाँकी वक्यौता भुक्तानी लिने कार्य बाहेक कुनै पनि कारोबार</w:t>
      </w:r>
    </w:p>
    <w:p>
      <w:pPr>
        <w:keepNext w:val="0"/>
        <w:spacing w:before="0" w:after="40" w:line="259" w:lineRule="auto"/>
      </w:pPr>
      <w:r>
        <w:rPr>
          <w:rFonts w:ascii="Noto Sans Devanagari" w:hAnsi="Noto Sans Devanagari" w:eastAsia="Noto Sans Devanagari"/>
          <w:b w:val="0"/>
          <w:i w:val="0"/>
          <w:sz w:val="18"/>
        </w:rPr>
        <w:t>नगर्न/नगराउनु हुन र MaxMoney Sdn. Bhd. ले नेपालीहरूसँग मलेसियामा रकम संकलन गरी अन्य Multi-</w:t>
      </w:r>
    </w:p>
    <w:p>
      <w:pPr>
        <w:keepNext w:val="0"/>
        <w:spacing w:before="0" w:after="40" w:line="259" w:lineRule="auto"/>
      </w:pPr>
      <w:r>
        <w:rPr>
          <w:rFonts w:ascii="Noto Sans Devanagari" w:hAnsi="Noto Sans Devanagari" w:eastAsia="Noto Sans Devanagari"/>
          <w:b w:val="0"/>
          <w:i w:val="0"/>
          <w:sz w:val="18"/>
        </w:rPr>
        <w:t>Corridor मार्फत् त्यस्तो रकम नेपाल पठाउने कार्यका लागि तेस्रो पक्षबाट Processing भएको रकम समेत</w:t>
      </w:r>
    </w:p>
    <w:p>
      <w:pPr>
        <w:keepNext w:val="0"/>
        <w:spacing w:before="0" w:after="40" w:line="259" w:lineRule="auto"/>
      </w:pPr>
      <w:r>
        <w:rPr>
          <w:rFonts w:ascii="Noto Sans Devanagari" w:hAnsi="Noto Sans Devanagari" w:eastAsia="Noto Sans Devanagari"/>
          <w:b w:val="0"/>
          <w:i w:val="0"/>
          <w:sz w:val="18"/>
        </w:rPr>
        <w:t>स्वीकार गर्ने तथा भुक्तानी गर्ने व्यवस्था नहुने गरी विप्रेषण कारोबारको प्रबन्ध मिलाउनु हुन विदेशी विनिमय</w:t>
      </w:r>
    </w:p>
    <w:p>
      <w:pPr>
        <w:keepNext w:val="0"/>
        <w:spacing w:before="0" w:after="40" w:line="259" w:lineRule="auto"/>
      </w:pPr>
      <w:r>
        <w:rPr>
          <w:rFonts w:ascii="Noto Sans Devanagari" w:hAnsi="Noto Sans Devanagari" w:eastAsia="Noto Sans Devanagari"/>
          <w:b w:val="0"/>
          <w:i w:val="0"/>
          <w:sz w:val="18"/>
        </w:rPr>
        <w:t>(नियमित गर्ने) ऐन, २०१९ को दफा १२ र नेपाल राष्ट्र बैंक ऐन, २०५८ को दफा ६३ ले दिएको अधिकार</w:t>
      </w:r>
    </w:p>
    <w:p>
      <w:pPr>
        <w:keepNext w:val="0"/>
        <w:spacing w:before="0" w:after="40" w:line="259" w:lineRule="auto"/>
      </w:pPr>
      <w:r>
        <w:rPr>
          <w:rFonts w:ascii="Noto Sans Devanagari" w:hAnsi="Noto Sans Devanagari" w:eastAsia="Noto Sans Devanagari"/>
          <w:b w:val="0"/>
          <w:i w:val="0"/>
          <w:sz w:val="18"/>
        </w:rPr>
        <w:t>प्रयोग गरी यो परिपत्र जारी गरिएको 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 Since MaxMoney Sdn. Bhd., Malaysia failed to pay amounts relating to remittance transactions to Nepalese licensed entities, entities licensed by this Bank were prohibited, through the Circulars of this Bank dated 2075/08/12 and 2075/11/02, from transacting with that institution. After the institution paid part of the total outstanding amount, the prohibition was lifted and the said Circulars were repealed by the notice of this Bank dated 2076/10/05. Since the institution failed to comply with the conditions prescribed when such prohibition was lifted, until further arrangement is made by this Bank, banks and financial institutions licensed by this Bank, remittance companies, other licensed entities, concerned persons and entities shall not conduct or cause to be conducted any transaction with MaxMoney Sdn. Bhd. other than receiving payment of outstanding dues. Remittance transactions shall also be arranged so that amounts processed by third parties are not accepted or paid for the purpose of MaxMoney Sdn. Bhd. collecting funds from Nepalese persons in Malaysia and sending such funds to Nepal through other Multi-Corridors. This Circular is issued in exercise of the authority conferred by Section 12 of the Foreign Exchange (Regulation) Act, 2019 and Section 63 of the Nepal Rastra Bank Act, 2058.</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७.     नेपाली व्यवसायीहरुले वस्तु तथा सेवा बिक्री गरेबापतको परिवर्त्य विदेशी मुद्रा नेपाली वाणिज्य बैंक तथा</w:t>
      </w:r>
    </w:p>
    <w:p>
      <w:pPr>
        <w:keepNext w:val="0"/>
        <w:spacing w:before="0" w:after="40" w:line="259" w:lineRule="auto"/>
      </w:pPr>
      <w:r>
        <w:rPr>
          <w:rFonts w:ascii="Noto Sans Devanagari" w:hAnsi="Noto Sans Devanagari" w:eastAsia="Noto Sans Devanagari"/>
          <w:b w:val="0"/>
          <w:i w:val="0"/>
          <w:sz w:val="18"/>
        </w:rPr>
        <w:t>राष्ट्रिय स्तरका विकास बैंकमा खोलिएको खातामा प्राप्त हुने गरी (Merchant Payments) विदेशमा जारी</w:t>
      </w:r>
    </w:p>
    <w:p>
      <w:pPr>
        <w:keepNext w:val="0"/>
        <w:spacing w:before="0" w:after="40" w:line="259" w:lineRule="auto"/>
      </w:pPr>
      <w:r>
        <w:rPr>
          <w:rFonts w:ascii="Noto Sans Devanagari" w:hAnsi="Noto Sans Devanagari" w:eastAsia="Noto Sans Devanagari"/>
          <w:b w:val="0"/>
          <w:i w:val="0"/>
          <w:sz w:val="18"/>
        </w:rPr>
        <w:t>भएको भुक्तानीका उपकरणबाट Quick Response Code लगायतका विद्युतीय माध्यम (कार्ड बाहेक) मार्फत</w:t>
      </w:r>
    </w:p>
    <w:p>
      <w:pPr>
        <w:keepNext w:val="0"/>
        <w:spacing w:before="0" w:after="40" w:line="259" w:lineRule="auto"/>
      </w:pPr>
      <w:r>
        <w:rPr>
          <w:rFonts w:ascii="Noto Sans Devanagari" w:hAnsi="Noto Sans Devanagari" w:eastAsia="Noto Sans Devanagari"/>
          <w:b w:val="0"/>
          <w:i w:val="0"/>
          <w:sz w:val="18"/>
        </w:rPr>
        <w:t>समेत स्वीकार (Acquire) गर्न सकिनेछ । यस्तो कारोबार गर्दा राष्ट्रिय भुक्तानी स्वीच (National Payment</w:t>
      </w:r>
    </w:p>
    <w:p>
      <w:pPr>
        <w:keepNext w:val="0"/>
        <w:spacing w:before="0" w:after="40" w:line="259" w:lineRule="auto"/>
      </w:pPr>
      <w:r>
        <w:rPr>
          <w:rFonts w:ascii="Noto Sans Devanagari" w:hAnsi="Noto Sans Devanagari" w:eastAsia="Noto Sans Devanagari"/>
          <w:b w:val="0"/>
          <w:i w:val="0"/>
          <w:sz w:val="18"/>
        </w:rPr>
        <w:t>Switch) पूर्ण रुपमा सञ्चालनमा नआएसम्म सो अन्तर्गतको Retail Payment Switch (RPS) को माध्यमबाट</w:t>
      </w:r>
    </w:p>
    <w:p>
      <w:pPr>
        <w:keepNext w:val="0"/>
        <w:spacing w:before="0" w:after="40" w:line="259" w:lineRule="auto"/>
      </w:pPr>
      <w:r>
        <w:rPr>
          <w:rFonts w:ascii="Noto Sans Devanagari" w:hAnsi="Noto Sans Devanagari" w:eastAsia="Noto Sans Devanagari"/>
          <w:b w:val="0"/>
          <w:i w:val="0"/>
          <w:sz w:val="18"/>
        </w:rPr>
        <w:t>स्वीकार (Acquire) गर्नु पर्नेछ ।</w:t>
      </w:r>
    </w:p>
    <w:p>
      <w:pPr>
        <w:keepNext w:val="0"/>
        <w:spacing w:before="0" w:after="40" w:line="259" w:lineRule="auto"/>
      </w:pPr>
      <w:r>
        <w:rPr>
          <w:rFonts w:ascii="Noto Sans Devanagari" w:hAnsi="Noto Sans Devanagari" w:eastAsia="Noto Sans Devanagari"/>
          <w:b w:val="0"/>
          <w:i w:val="0"/>
          <w:sz w:val="18"/>
        </w:rPr>
        <w:t>यस्तो कारोबारको भुक्तानी विदेशी विनिमयको कारोबार गर्न इजाजतपत्र नलिएका प्रचलित कानूनबमोजिम</w:t>
      </w:r>
    </w:p>
    <w:p>
      <w:pPr>
        <w:keepNext w:val="0"/>
        <w:spacing w:before="0" w:after="40" w:line="259" w:lineRule="auto"/>
      </w:pPr>
      <w:r>
        <w:rPr>
          <w:rFonts w:ascii="Noto Sans Devanagari" w:hAnsi="Noto Sans Devanagari" w:eastAsia="Noto Sans Devanagari"/>
          <w:b w:val="0"/>
          <w:i w:val="0"/>
          <w:sz w:val="18"/>
        </w:rPr>
        <w:t>यस बैंकबाट बैंकिङ्ग कारोबार गर्न इजाजतपत्रप्राप्त वित्तीय संस्था र यस बैंकबाट अनुमतिप्राप्त भुक्तानी सेवा</w:t>
      </w:r>
    </w:p>
    <w:p>
      <w:pPr>
        <w:keepNext w:val="0"/>
        <w:spacing w:before="0" w:after="40" w:line="259" w:lineRule="auto"/>
      </w:pPr>
      <w:r>
        <w:rPr>
          <w:rFonts w:ascii="Noto Sans Devanagari" w:hAnsi="Noto Sans Devanagari" w:eastAsia="Noto Sans Devanagari"/>
          <w:b w:val="0"/>
          <w:i w:val="0"/>
          <w:sz w:val="18"/>
        </w:rPr>
        <w:t>प्रदायकको खाता/वालेटमा समेत प्राप्त गर्न सकिनेछ । तर, यस्तो वित्तीय संस्था वा भुक्तानी सेवा प्रदायकले</w:t>
      </w:r>
    </w:p>
    <w:p>
      <w:pPr>
        <w:keepNext w:val="0"/>
        <w:spacing w:before="0" w:after="40" w:line="259" w:lineRule="auto"/>
      </w:pPr>
      <w:r>
        <w:rPr>
          <w:rFonts w:ascii="Noto Sans Devanagari" w:hAnsi="Noto Sans Devanagari" w:eastAsia="Noto Sans Devanagari"/>
          <w:b w:val="0"/>
          <w:i w:val="0"/>
          <w:sz w:val="18"/>
        </w:rPr>
        <w:t>नेपाली सेटलमेन्ट बैंकमार्फत परिवर्त्य विदेशी मुद्रा प्राप्त नगरी नेपाली रुपैयाँ मात्र प्राप्त गर्न सक्नेछन् ।</w:t>
      </w:r>
    </w:p>
    <w:p>
      <w:pPr>
        <w:keepNext w:val="0"/>
        <w:spacing w:before="0" w:after="40" w:line="259" w:lineRule="auto"/>
      </w:pPr>
      <w:r>
        <w:rPr>
          <w:rFonts w:ascii="Noto Sans Devanagari" w:hAnsi="Noto Sans Devanagari" w:eastAsia="Noto Sans Devanagari"/>
          <w:b w:val="0"/>
          <w:i w:val="0"/>
          <w:sz w:val="18"/>
        </w:rPr>
        <w:t>यस्तो कारोबारमा निहित रहने सम्पूर्ण जोखिमहरु र सोका निराकरण/न्यूनीकरणका उपायहरु सम्बन्धित बैंक–</w:t>
      </w:r>
    </w:p>
    <w:p>
      <w:pPr>
        <w:keepNext w:val="0"/>
        <w:spacing w:before="0" w:after="40" w:line="259" w:lineRule="auto"/>
      </w:pPr>
      <w:r>
        <w:rPr>
          <w:rFonts w:ascii="Noto Sans Devanagari" w:hAnsi="Noto Sans Devanagari" w:eastAsia="Noto Sans Devanagari"/>
          <w:b w:val="0"/>
          <w:i w:val="0"/>
          <w:sz w:val="18"/>
        </w:rPr>
        <w:t>वित्तीय संस्था र भुक्तानी सेवा प्रदायक आफैँले विश्लेषण तथा व्यवस्थापन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7. Convertible foreign currency earned by Nepalese businesspersons from the sale of goods and services may be received in accounts opened with Nepalese commercial banks and national-level development banks as Merchant Payments, and may also be acquired through electronic means other than cards, including Quick Response Codes, from payment instruments issued abroad. Until the National Payment Switch is fully operational, such transactions shall be acquired through the Retail Payment Switch (RPS) thereunder.</w:t>
      </w:r>
    </w:p>
    <w:p>
      <w:pPr>
        <w:keepNext w:val="0"/>
        <w:spacing w:before="0" w:after="40" w:line="259" w:lineRule="auto"/>
      </w:pPr>
      <w:r>
        <w:rPr>
          <w:rFonts w:ascii="Noto Sans" w:hAnsi="Noto Sans" w:eastAsia="Noto Sans"/>
          <w:b w:val="0"/>
          <w:i w:val="0"/>
          <w:sz w:val="18"/>
        </w:rPr>
        <w:t>Payment from such transactions may also be received in the account/wallet of a financial institution licensed by this Bank to conduct banking transactions under prevailing law but not licensed to conduct foreign-exchange transactions, or of a payment service provider authorized by this Bank. However, such financial institution or payment service provider may receive only Nepalese Rupees, and not convertible foreign currency, through the Nepalese settlement bank.</w:t>
      </w:r>
    </w:p>
    <w:p>
      <w:pPr>
        <w:keepNext w:val="0"/>
        <w:spacing w:before="0" w:after="40" w:line="259" w:lineRule="auto"/>
      </w:pPr>
      <w:r>
        <w:rPr>
          <w:rFonts w:ascii="Noto Sans" w:hAnsi="Noto Sans" w:eastAsia="Noto Sans"/>
          <w:b w:val="0"/>
          <w:i w:val="0"/>
          <w:sz w:val="18"/>
        </w:rPr>
        <w:t>All risks inherent in such transactions and measures for their resolution/mitigation shall be analyzed and managed by the concerned bank/financial institution and payment service provider themselves.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 यो परिपत्र जारी हुनु पूर्व भारतीय रुपैयाँ वा परिवर्त्य विदेशी मुद्राको Merchant Payments (P2M) को Acquiring/Issuing कारोबार सूचारु गरिसकेका/नगरिसकेका बैंक–वित्तीय संस्था वा भुक्तानी सम्बन्धी कार्य गर्न अनुमतिप्राप्त संस्थाले उल्लिखित कारोबार राष्ट्रिय भुक्तानी स्वीचमार्फत परिचालन (Route) गराउने सम्बन्धमा आ–आफ्नो कार्ययोजना यस बैंकको भुक्तानी प्रणाली विभागमा पेश गर्नु पर्नेछ । यस्तो कार्ययोजना राष्ट्रिय भुक्तानी स्वीच पूर्ण रुपमा सञ्चालनमा आएको ६ महिनाभित्र पेश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 Banks/financial institutions or institutions authorized to perform payment-related activities that had or had not commenced Acquiring/Issuing transactions for Merchant Payments (P2M) in Indian Rupees or convertible foreign currency before issuance of this Circular shall submit to the Payment Systems Department of this Bank their respective action plans regarding routing the said transactions through the National Payment Switch. Such action plan shall be submitted within six months after the National Payment Switch becomes fully operational.</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८.     यस एकीकृत परिपत्र–२०८२ को एकीकृत इ.प्रा. परिपत्रः ७/२०८२ को दफा १ र २ तथा एकीकृत इ.प्रा.</w:t>
      </w:r>
    </w:p>
    <w:p>
      <w:pPr>
        <w:keepNext w:val="0"/>
        <w:spacing w:before="0" w:after="40" w:line="259" w:lineRule="auto"/>
      </w:pPr>
      <w:r>
        <w:rPr>
          <w:rFonts w:ascii="Noto Sans Devanagari" w:hAnsi="Noto Sans Devanagari" w:eastAsia="Noto Sans Devanagari"/>
          <w:b w:val="0"/>
          <w:i w:val="0"/>
          <w:sz w:val="18"/>
        </w:rPr>
        <w:t>परिपत्रः १४/२०८२ को दफा २ को खण्ड (ग) को बुँदा ७ र दफा ७ मा उल्लिखित परिवर्त्य विदेशी मुद्राको</w:t>
      </w:r>
    </w:p>
    <w:p>
      <w:pPr>
        <w:keepNext w:val="0"/>
        <w:spacing w:before="0" w:after="40" w:line="259" w:lineRule="auto"/>
      </w:pPr>
      <w:r>
        <w:rPr>
          <w:rFonts w:ascii="Noto Sans Devanagari" w:hAnsi="Noto Sans Devanagari" w:eastAsia="Noto Sans Devanagari"/>
          <w:b w:val="0"/>
          <w:i w:val="0"/>
          <w:sz w:val="18"/>
        </w:rPr>
        <w:t>सटही सुविधा नेपाली वाणिज्य बैंक तथा राष्ट्रियस्तरका विकास बैंकमा खोलिएको बैंक खातामा आवद्ध Quick</w:t>
      </w:r>
    </w:p>
    <w:p>
      <w:pPr>
        <w:keepNext w:val="0"/>
        <w:spacing w:before="0" w:after="40" w:line="259" w:lineRule="auto"/>
      </w:pPr>
      <w:r>
        <w:rPr>
          <w:rFonts w:ascii="Noto Sans Devanagari" w:hAnsi="Noto Sans Devanagari" w:eastAsia="Noto Sans Devanagari"/>
          <w:b w:val="0"/>
          <w:i w:val="0"/>
          <w:sz w:val="18"/>
        </w:rPr>
        <w:t>Response Code लगायतका विद्युतीय माध्यम (कार्ड बाहेक) बाट विदेशमा भुक्तानी हुने गरी समेत प्रदान गर्न</w:t>
      </w:r>
    </w:p>
    <w:p>
      <w:pPr>
        <w:keepNext w:val="0"/>
        <w:spacing w:before="0" w:after="40" w:line="259" w:lineRule="auto"/>
      </w:pPr>
      <w:r>
        <w:rPr>
          <w:rFonts w:ascii="Noto Sans Devanagari" w:hAnsi="Noto Sans Devanagari" w:eastAsia="Noto Sans Devanagari"/>
          <w:b w:val="0"/>
          <w:i w:val="0"/>
          <w:sz w:val="18"/>
        </w:rPr>
        <w:t>सकिनेछ । यसरी सटही सुविधा प्रदान गर्दा राष्ट्रिय भुक्तानी स्वीच (National Payment Switch) पूर्ण रुपमा</w:t>
      </w:r>
    </w:p>
    <w:p>
      <w:pPr>
        <w:keepNext w:val="0"/>
        <w:spacing w:before="0" w:after="40" w:line="259" w:lineRule="auto"/>
      </w:pPr>
      <w:r>
        <w:rPr>
          <w:rFonts w:ascii="Noto Sans Devanagari" w:hAnsi="Noto Sans Devanagari" w:eastAsia="Noto Sans Devanagari"/>
          <w:b w:val="0"/>
          <w:i w:val="0"/>
          <w:sz w:val="18"/>
        </w:rPr>
        <w:t>सञ्चालनमा नआएसम्म सो अन्तर्गतको Retail Payment Switch (RPS) को माध्यमबाट प्रदान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8. The convertible foreign-exchange facilities referred to in Clauses 1 and 2 of Unified F.E. Circular No. 7/2082, point 7 of paragraph (c) of Clause 2 of Unified F.E. Circular No. 14/2082, and Clause 7 thereof may also be provided so that payment is made abroad through electronic means other than cards, including Quick Response Codes linked to bank accounts opened with Nepalese commercial banks and national-level development banks. Until the National Payment Switch is fully operational, such exchange facilities shall be provided through the Retail Payment Switch (RPS) thereunder.</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९.     नेपाली व्यवसायीहरुले वस्तु तथा सेवा बिक्री गरेबापतको रकम (Merchant Payments) नेपाली वाणिज्य बैंक</w:t>
      </w:r>
    </w:p>
    <w:p>
      <w:pPr>
        <w:keepNext w:val="0"/>
        <w:spacing w:before="0" w:after="40" w:line="259" w:lineRule="auto"/>
      </w:pPr>
      <w:r>
        <w:rPr>
          <w:rFonts w:ascii="Noto Sans Devanagari" w:hAnsi="Noto Sans Devanagari" w:eastAsia="Noto Sans Devanagari"/>
          <w:b w:val="0"/>
          <w:i w:val="0"/>
          <w:sz w:val="18"/>
        </w:rPr>
        <w:t>तथा राष्ट्रिय स्तरका विकास बैंकमा खोलिएको खातामा प्राप्त हुने गरी भारतीय रुपैयाँमा जारी भएको भुक्तानीका</w:t>
      </w:r>
    </w:p>
    <w:p>
      <w:pPr>
        <w:keepNext w:val="0"/>
        <w:spacing w:before="0" w:after="40" w:line="259" w:lineRule="auto"/>
      </w:pPr>
      <w:r>
        <w:rPr>
          <w:rFonts w:ascii="Noto Sans Devanagari" w:hAnsi="Noto Sans Devanagari" w:eastAsia="Noto Sans Devanagari"/>
          <w:b w:val="0"/>
          <w:i w:val="0"/>
          <w:sz w:val="18"/>
        </w:rPr>
        <w:t>उपकरणबाट Quick Response Code लगायतका विद्युतीय माध्यम (कार्ड बाहेक) मार्फत समेत स्वीकार</w:t>
      </w:r>
    </w:p>
    <w:p>
      <w:pPr>
        <w:keepNext w:val="0"/>
        <w:spacing w:before="0" w:after="40" w:line="259" w:lineRule="auto"/>
      </w:pPr>
      <w:r>
        <w:rPr>
          <w:rFonts w:ascii="Noto Sans Devanagari" w:hAnsi="Noto Sans Devanagari" w:eastAsia="Noto Sans Devanagari"/>
          <w:b w:val="0"/>
          <w:i w:val="0"/>
          <w:sz w:val="18"/>
        </w:rPr>
        <w:t> यो परिपत्र जारी हुनु पूर्व भारतीय रुपैयाँ वा परिवर्त्य विदेशी मुद्राको Merchant Payments (P2M) को Acquiring/Issuing कारोबार सूचारु</w:t>
      </w:r>
    </w:p>
    <w:p>
      <w:pPr>
        <w:keepNext w:val="0"/>
        <w:spacing w:before="0" w:after="40" w:line="259" w:lineRule="auto"/>
      </w:pPr>
      <w:r>
        <w:rPr>
          <w:rFonts w:ascii="Noto Sans Devanagari" w:hAnsi="Noto Sans Devanagari" w:eastAsia="Noto Sans Devanagari"/>
          <w:b w:val="0"/>
          <w:i w:val="0"/>
          <w:sz w:val="18"/>
        </w:rPr>
        <w:t>गरिसकेका/नगरिसकेका बैंक–वित्तीय संस्था वा भुक्तानी सम्बन्धी कार्य गर्न अनुमतिप्राप्त संस्थाले उल्लिखित कारोबार राष्ट्रिय भुक्तानी</w:t>
      </w:r>
    </w:p>
    <w:p>
      <w:pPr>
        <w:keepNext w:val="0"/>
        <w:spacing w:before="0" w:after="40" w:line="259" w:lineRule="auto"/>
      </w:pPr>
      <w:r>
        <w:rPr>
          <w:rFonts w:ascii="Noto Sans Devanagari" w:hAnsi="Noto Sans Devanagari" w:eastAsia="Noto Sans Devanagari"/>
          <w:b w:val="0"/>
          <w:i w:val="0"/>
          <w:sz w:val="18"/>
        </w:rPr>
        <w:t>स्वीचमार्फत परिचालन (Route) गराउने सम्बन्धमा आ–आफ्नो कार्ययोजना यस बैंकको भुक्तानी प्रणाली विभागमा पेश गर्नु पर्नेछ । यस्तो</w:t>
      </w:r>
    </w:p>
    <w:p>
      <w:pPr>
        <w:keepNext w:val="0"/>
        <w:spacing w:before="0" w:after="40" w:line="259" w:lineRule="auto"/>
      </w:pPr>
      <w:r>
        <w:rPr>
          <w:rFonts w:ascii="Noto Sans Devanagari" w:hAnsi="Noto Sans Devanagari" w:eastAsia="Noto Sans Devanagari"/>
          <w:b w:val="0"/>
          <w:i w:val="0"/>
          <w:sz w:val="18"/>
        </w:rPr>
        <w:t>कार्ययोजना राष्ट्रिय भुक्तानी स्वीच पूर्ण रुपमा सञ्चालनमा आएको ६ महिनाभित्र पेश गर्नु पर्नेछ ।</w:t>
      </w:r>
    </w:p>
    <w:p>
      <w:pPr>
        <w:keepNext w:val="0"/>
        <w:spacing w:before="0" w:after="40" w:line="259" w:lineRule="auto"/>
      </w:pPr>
      <w:r>
        <w:rPr>
          <w:rFonts w:ascii="Noto Sans Devanagari" w:hAnsi="Noto Sans Devanagari" w:eastAsia="Noto Sans Devanagari"/>
          <w:b w:val="0"/>
          <w:i w:val="0"/>
          <w:sz w:val="18"/>
        </w:rPr>
        <w:t>(Acquire) गर्न सकिनेछ । यस्तो कारोबार गर्दा राष्ट्रिय भुक्तानी स्वीच (National Payment Switch) पूर्ण</w:t>
      </w:r>
    </w:p>
    <w:p>
      <w:pPr>
        <w:keepNext w:val="0"/>
        <w:spacing w:before="0" w:after="40" w:line="259" w:lineRule="auto"/>
      </w:pPr>
      <w:r>
        <w:rPr>
          <w:rFonts w:ascii="Noto Sans Devanagari" w:hAnsi="Noto Sans Devanagari" w:eastAsia="Noto Sans Devanagari"/>
          <w:b w:val="0"/>
          <w:i w:val="0"/>
          <w:sz w:val="18"/>
        </w:rPr>
        <w:t>रुपमा सञ्चालनमा नआएसम्म सो अन्तर्गतको Retail Payment Switch (RPS) को माध्यमबाट स्वीकार</w:t>
      </w:r>
    </w:p>
    <w:p>
      <w:pPr>
        <w:keepNext w:val="0"/>
        <w:spacing w:before="0" w:after="40" w:line="259" w:lineRule="auto"/>
      </w:pPr>
      <w:r>
        <w:rPr>
          <w:rFonts w:ascii="Noto Sans Devanagari" w:hAnsi="Noto Sans Devanagari" w:eastAsia="Noto Sans Devanagari"/>
          <w:b w:val="0"/>
          <w:i w:val="0"/>
          <w:sz w:val="18"/>
        </w:rPr>
        <w:t>(Acquire) गर्नु पर्नेछ ।</w:t>
      </w:r>
    </w:p>
    <w:p>
      <w:pPr>
        <w:keepNext w:val="0"/>
        <w:spacing w:before="0" w:after="40" w:line="259" w:lineRule="auto"/>
      </w:pPr>
      <w:r>
        <w:rPr>
          <w:rFonts w:ascii="Noto Sans Devanagari" w:hAnsi="Noto Sans Devanagari" w:eastAsia="Noto Sans Devanagari"/>
          <w:b w:val="0"/>
          <w:i w:val="0"/>
          <w:sz w:val="18"/>
        </w:rPr>
        <w:t>यस्तो कारोबारको भुक्तानी विदेशी विनिमयको कारोबार गर्न इजाजतपत्र नलिएका प्रचलित कानूनबमोजिम</w:t>
      </w:r>
    </w:p>
    <w:p>
      <w:pPr>
        <w:keepNext w:val="0"/>
        <w:spacing w:before="0" w:after="40" w:line="259" w:lineRule="auto"/>
      </w:pPr>
      <w:r>
        <w:rPr>
          <w:rFonts w:ascii="Noto Sans Devanagari" w:hAnsi="Noto Sans Devanagari" w:eastAsia="Noto Sans Devanagari"/>
          <w:b w:val="0"/>
          <w:i w:val="0"/>
          <w:sz w:val="18"/>
        </w:rPr>
        <w:t>यस बैंकबाट बैंकिङ्ग कारोबार गर्न इजाजतपत्रप्राप्त वित्तीय संस्था र यस बैंकबाट अनुमतिप्राप्त भुक्तानी सेवा</w:t>
      </w:r>
    </w:p>
    <w:p>
      <w:pPr>
        <w:keepNext w:val="0"/>
        <w:spacing w:before="0" w:after="40" w:line="259" w:lineRule="auto"/>
      </w:pPr>
      <w:r>
        <w:rPr>
          <w:rFonts w:ascii="Noto Sans Devanagari" w:hAnsi="Noto Sans Devanagari" w:eastAsia="Noto Sans Devanagari"/>
          <w:b w:val="0"/>
          <w:i w:val="0"/>
          <w:sz w:val="18"/>
        </w:rPr>
        <w:t>प्रदायकको खाता/वालेटमा समेत प्राप्त गर्न सकिनेछ । तर, यस्तो वित्तीय संस्था वा भुक्तानी सेवा प्रदायकले</w:t>
      </w:r>
    </w:p>
    <w:p>
      <w:pPr>
        <w:keepNext w:val="0"/>
        <w:spacing w:before="0" w:after="40" w:line="259" w:lineRule="auto"/>
      </w:pPr>
      <w:r>
        <w:rPr>
          <w:rFonts w:ascii="Noto Sans Devanagari" w:hAnsi="Noto Sans Devanagari" w:eastAsia="Noto Sans Devanagari"/>
          <w:b w:val="0"/>
          <w:i w:val="0"/>
          <w:sz w:val="18"/>
        </w:rPr>
        <w:t>नेपाली सेटलमेन्ट बैंकबाट भारतीय रुपैयाँ प्राप्त नगरी नेपाली रुपैयाँ मात्र प्राप्त गर्न सक्नेछन् ।</w:t>
      </w:r>
    </w:p>
    <w:p>
      <w:pPr>
        <w:keepNext w:val="0"/>
        <w:spacing w:before="0" w:after="40" w:line="259" w:lineRule="auto"/>
      </w:pPr>
      <w:r>
        <w:rPr>
          <w:rFonts w:ascii="Noto Sans Devanagari" w:hAnsi="Noto Sans Devanagari" w:eastAsia="Noto Sans Devanagari"/>
          <w:b w:val="0"/>
          <w:i w:val="0"/>
          <w:sz w:val="18"/>
        </w:rPr>
        <w:t>यस्तो कारोबारमा निहित रहने सम्पूर्ण जोखिमहरु र सोका निराकरण/न्यूनीकरणका उपायहरु सम्बन्धित बैंक–</w:t>
      </w:r>
    </w:p>
    <w:p>
      <w:pPr>
        <w:keepNext w:val="0"/>
        <w:spacing w:before="0" w:after="40" w:line="259" w:lineRule="auto"/>
      </w:pPr>
      <w:r>
        <w:rPr>
          <w:rFonts w:ascii="Noto Sans Devanagari" w:hAnsi="Noto Sans Devanagari" w:eastAsia="Noto Sans Devanagari"/>
          <w:b w:val="0"/>
          <w:i w:val="0"/>
          <w:sz w:val="18"/>
        </w:rPr>
        <w:t>वित्तीय संस्था र भुक्तानी सेवा प्रदायक आफैँले विश्लेषण तथा व्यवस्थापन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9. Amounts received by Nepalese businesspersons from the sale of goods and services (Merchant Payments) may be received in accounts opened with Nepalese commercial banks and national-level development banks and may also be acquired through electronic means other than cards, including Quick Response Codes, from payment instruments issued in Indian Rupees. Until the National Payment Switch is fully operational, such transactions shall be acquired through the Retail Payment Switch (RPS) thereunder.</w:t>
      </w:r>
    </w:p>
    <w:p>
      <w:pPr>
        <w:keepNext w:val="0"/>
        <w:spacing w:before="0" w:after="40" w:line="259" w:lineRule="auto"/>
      </w:pPr>
      <w:r>
        <w:rPr>
          <w:rFonts w:ascii="Noto Sans" w:hAnsi="Noto Sans" w:eastAsia="Noto Sans"/>
          <w:b w:val="0"/>
          <w:i w:val="0"/>
          <w:sz w:val="18"/>
        </w:rPr>
        <w:t>Payment from such transactions may also be received in the account/wallet of a financial institution licensed by this Bank to conduct banking transactions under prevailing law but not licensed to conduct foreign-exchange transactions, or of a payment service provider authorized by this Bank. However, such financial institution or payment service provider may receive only Nepalese Rupees, and not Indian Rupees, from the Nepalese settlement bank.</w:t>
      </w:r>
    </w:p>
    <w:p>
      <w:pPr>
        <w:keepNext w:val="0"/>
        <w:spacing w:before="0" w:after="40" w:line="259" w:lineRule="auto"/>
      </w:pPr>
      <w:r>
        <w:rPr>
          <w:rFonts w:ascii="Noto Sans" w:hAnsi="Noto Sans" w:eastAsia="Noto Sans"/>
          <w:b w:val="0"/>
          <w:i w:val="0"/>
          <w:sz w:val="18"/>
        </w:rPr>
        <w:t>All risks inherent in such transactions and measures for their resolution/mitigation shall be analyzed and managed by the concerned bank/financial institution and payment service provider themselves.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 यो परिपत्र जारी हुनु पूर्व भारतीय रुपैयाँ वा परिवर्त्य विदेशी मुद्राको Merchant Payments (P2M) को Acquiring/Issuing कारोबार सूचारु गरिसकेका/नगरिसकेका बैंक–वित्तीय संस्था वा भुक्तानी सम्बन्धी कार्य गर्न अनुमतिप्राप्त संस्थाले उल्लिखित कारोबार राष्ट्रिय भुक्तानी स्वीचमार्फत परिचालन (Route) गराउने सम्बन्धमा आ–आफ्नो कार्ययोजना यस बैंकको भुक्तानी प्रणाली विभागमा पेश गर्नु पर्नेछ । यस्तो कार्ययोजना राष्ट्रिय भुक्तानी स्वीच पूर्ण रुपमा सञ्चालनमा आएको ६ महिनाभित्र पेश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 Banks/financial institutions or institutions authorized to perform payment-related activities that had or had not commenced Acquiring/Issuing transactions for Merchant Payments (P2M) in Indian Rupees or convertible foreign currency before issuance of this Circular shall submit to the Payment Systems Department of this Bank their respective action plans regarding routing the said transactions through the National Payment Switch. Such action plan shall be submitted within six months after the National Payment Switch becomes fully operational.</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१०.     Quick Response Code लगायतका विद्युतीय माध्यम (कार्ड बाहेक) बाट विदेशी मुद्रामा हुने अन्तरदेशीय</w:t>
      </w:r>
    </w:p>
    <w:p>
      <w:pPr>
        <w:keepNext w:val="0"/>
        <w:spacing w:before="0" w:after="40" w:line="259" w:lineRule="auto"/>
      </w:pPr>
      <w:r>
        <w:rPr>
          <w:rFonts w:ascii="Noto Sans Devanagari" w:hAnsi="Noto Sans Devanagari" w:eastAsia="Noto Sans Devanagari"/>
          <w:b w:val="0"/>
          <w:i w:val="0"/>
          <w:sz w:val="18"/>
        </w:rPr>
        <w:t>Retail Payments अन्तर्गतको Merchant Payments (P2M) को Acquiring तथा Issuing कारोबार सम्बन्धी</w:t>
      </w:r>
    </w:p>
    <w:p>
      <w:pPr>
        <w:keepNext w:val="0"/>
        <w:spacing w:before="0" w:after="40" w:line="259" w:lineRule="auto"/>
      </w:pPr>
      <w:r>
        <w:rPr>
          <w:rFonts w:ascii="Noto Sans Devanagari" w:hAnsi="Noto Sans Devanagari" w:eastAsia="Noto Sans Devanagari"/>
          <w:b w:val="0"/>
          <w:i w:val="0"/>
          <w:sz w:val="18"/>
        </w:rPr>
        <w:t>अन्य व्यवस्था र राष्ट्रिय भुक्तानी स्वीचमा आवद्धता सम्बन्धी व्यवस्था यस बैंकको भुक्तानी प्रणाली विभागबाट</w:t>
      </w:r>
    </w:p>
    <w:p>
      <w:pPr>
        <w:keepNext w:val="0"/>
        <w:spacing w:before="0" w:after="40" w:line="259" w:lineRule="auto"/>
      </w:pPr>
      <w:r>
        <w:rPr>
          <w:rFonts w:ascii="Noto Sans Devanagari" w:hAnsi="Noto Sans Devanagari" w:eastAsia="Noto Sans Devanagari"/>
          <w:b w:val="0"/>
          <w:i w:val="0"/>
          <w:sz w:val="18"/>
        </w:rPr>
        <w:t>जारी विनियमावली, निर्देशन, सूचना लगायतका व्यवस्था बमोजिम हुनेछ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10. Other arrangements relating to Acquiring and Issuing transactions of Merchant Payments (P2M) under cross-border Retail Payments in foreign currency through electronic means other than cards, including Quick Response Codes, and arrangements relating to connection with the National Payment Switch, shall be in accordance with the Bylaws, instructions, notices and other arrangements issued by the Payment Systems Department of this Bank.</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११.     यस एकीकृत परिपत्र–२०८२ मा उल्लेख भएबमोजिम भन्दा बाहेकका विदेशी विनिमय सटही सुविधाको स्वीकृति</w:t>
      </w:r>
    </w:p>
    <w:p>
      <w:pPr>
        <w:keepNext w:val="0"/>
        <w:spacing w:before="0" w:after="40" w:line="259" w:lineRule="auto"/>
      </w:pPr>
      <w:r>
        <w:rPr>
          <w:rFonts w:ascii="Noto Sans Devanagari" w:hAnsi="Noto Sans Devanagari" w:eastAsia="Noto Sans Devanagari"/>
          <w:b w:val="0"/>
          <w:i w:val="0"/>
          <w:sz w:val="18"/>
        </w:rPr>
        <w:t>प्रचलित विदेशी विनिमय (नियमित गर्ने) ऐन, नियम तथा विनियम बमोजिम यस बैंकले प्रदान गर्नेछ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11. Approval of foreign-exchange facilities other than those mentioned in this Unified Circular 2082 shall be provided by this Bank in accordance with the prevailing Foreign Exchange (Regulation) Act, Rules and Bylaws.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१२.</w:t>
      </w:r>
    </w:p>
    <w:p>
      <w:pPr>
        <w:keepNext w:val="0"/>
        <w:spacing w:before="0" w:after="40" w:line="259" w:lineRule="auto"/>
      </w:pPr>
      <w:r>
        <w:rPr>
          <w:rFonts w:ascii="Noto Sans Devanagari" w:hAnsi="Noto Sans Devanagari" w:eastAsia="Noto Sans Devanagari"/>
          <w:b w:val="0"/>
          <w:i w:val="0"/>
          <w:sz w:val="18"/>
        </w:rPr>
        <w:t>यस बैंकबाट इजाजतपत्रप्राप्त बैंक तथा विक्तीय संस्था र मनिचेञ्जरले नगद विदेशी मुद्रा खरिद तथा बित्री</w:t>
      </w:r>
    </w:p>
    <w:p>
      <w:pPr>
        <w:keepNext w:val="0"/>
        <w:spacing w:before="0" w:after="40" w:line="259" w:lineRule="auto"/>
      </w:pPr>
      <w:r>
        <w:rPr>
          <w:rFonts w:ascii="Noto Sans Devanagari" w:hAnsi="Noto Sans Devanagari" w:eastAsia="Noto Sans Devanagari"/>
          <w:b w:val="0"/>
          <w:i w:val="0"/>
          <w:sz w:val="18"/>
        </w:rPr>
        <w:t>कारोबार गर्दा जाली नगद विदेशी मुद्राबाट हुन सक्ने जोखिम न्यूनीकरणको लागि विदेशी मुद्रा पहिचान तथा</w:t>
      </w:r>
    </w:p>
    <w:p>
      <w:pPr>
        <w:keepNext w:val="0"/>
        <w:spacing w:before="0" w:after="40" w:line="259" w:lineRule="auto"/>
      </w:pPr>
      <w:r>
        <w:rPr>
          <w:rFonts w:ascii="Noto Sans Devanagari" w:hAnsi="Noto Sans Devanagari" w:eastAsia="Noto Sans Devanagari"/>
          <w:b w:val="0"/>
          <w:i w:val="0"/>
          <w:sz w:val="18"/>
        </w:rPr>
        <w:t>परीक्षण गर्न सक्ने आवश्यक संयन्त्रको व्यवस्था मिलाउनु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12. Banks and financial institutions and money changers licensed by this Bank shall, when conducting purchase and sale transactions in cash foreign currency, make arrangements for necessary mechanisms capable of identifying and testing foreign currency so as to mitigate risks that may arise from counterfeit cash foreign currency.</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१३.</w:t>
      </w:r>
    </w:p>
    <w:p>
      <w:pPr>
        <w:keepNext w:val="0"/>
        <w:spacing w:before="0" w:after="40" w:line="259" w:lineRule="auto"/>
      </w:pPr>
      <w:r>
        <w:rPr>
          <w:rFonts w:ascii="Noto Sans Devanagari" w:hAnsi="Noto Sans Devanagari" w:eastAsia="Noto Sans Devanagari"/>
          <w:b w:val="0"/>
          <w:i w:val="0"/>
          <w:sz w:val="18"/>
        </w:rPr>
        <w:t>यस एकीकृत परिपत्रमा कुनै सटही सुविधाको लागि रकमसम्बन्धी सीमा उल्लेख भएकोमा त्यस्तो</w:t>
      </w:r>
    </w:p>
    <w:p>
      <w:pPr>
        <w:keepNext w:val="0"/>
        <w:spacing w:before="0" w:after="40" w:line="259" w:lineRule="auto"/>
      </w:pPr>
      <w:r>
        <w:rPr>
          <w:rFonts w:ascii="Noto Sans Devanagari" w:hAnsi="Noto Sans Devanagari" w:eastAsia="Noto Sans Devanagari"/>
          <w:b w:val="0"/>
          <w:i w:val="0"/>
          <w:sz w:val="18"/>
        </w:rPr>
        <w:t>कारोबारसम्बन्धी कुनै बिलबिजक वा कागजातमा उल्लेख भएको कुल रकमभन्दा वेनेफिसियरीले भुक्तानी प्राप्त</w:t>
      </w:r>
    </w:p>
    <w:p>
      <w:pPr>
        <w:keepNext w:val="0"/>
        <w:spacing w:before="0" w:after="40" w:line="259" w:lineRule="auto"/>
      </w:pPr>
      <w:r>
        <w:rPr>
          <w:rFonts w:ascii="Noto Sans Devanagari" w:hAnsi="Noto Sans Devanagari" w:eastAsia="Noto Sans Devanagari"/>
          <w:b w:val="0"/>
          <w:i w:val="0"/>
          <w:sz w:val="18"/>
        </w:rPr>
        <w:t>गर्ने खुद रकम कम हुने भएमा त्यस्तो सीमाले वेनेफिसियरीले प्राप्त गर्ने रकमलाई जनाउँछ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13. Where this Unified Circular specifies a monetary limit for any exchange facility and the net amount to be received by the beneficiary is less than the total amount stated in any bill, invoice or document relating to such transaction, such limit refers to the amount to be received by the beneficiary.</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१४.</w:t>
      </w:r>
    </w:p>
    <w:p>
      <w:pPr>
        <w:keepNext w:val="0"/>
        <w:spacing w:before="0" w:after="40" w:line="259" w:lineRule="auto"/>
      </w:pPr>
      <w:r>
        <w:rPr>
          <w:rFonts w:ascii="Noto Sans Devanagari" w:hAnsi="Noto Sans Devanagari" w:eastAsia="Noto Sans Devanagari"/>
          <w:b w:val="0"/>
          <w:i w:val="0"/>
          <w:sz w:val="18"/>
        </w:rPr>
        <w:t>गैर–नेपाली बासिन्दा व्यक्तिलाई भ्रमण, औषधोपचार, उच्च शिक्षा अध्ययनलगायत विभिन्न प्रयोजनको लागि</w:t>
      </w:r>
    </w:p>
    <w:p>
      <w:pPr>
        <w:keepNext w:val="0"/>
        <w:spacing w:before="0" w:after="40" w:line="259" w:lineRule="auto"/>
      </w:pPr>
      <w:r>
        <w:rPr>
          <w:rFonts w:ascii="Noto Sans Devanagari" w:hAnsi="Noto Sans Devanagari" w:eastAsia="Noto Sans Devanagari"/>
          <w:b w:val="0"/>
          <w:i w:val="0"/>
          <w:sz w:val="18"/>
        </w:rPr>
        <w:t>आवश्यक पर्ने सटही सुविधा आवश्यकता र औचित्यको आधारमा यस बैंकबाट प्रदान गरिनेछ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14. Foreign-exchange facilities required by non-Nepalese resident individuals for various purposes including travel, medical treatment and higher education shall be provided by this Bank on the basis of necessity and justification.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१५.</w:t>
      </w:r>
    </w:p>
    <w:p>
      <w:pPr>
        <w:keepNext w:val="0"/>
        <w:spacing w:before="0" w:after="40" w:line="259" w:lineRule="auto"/>
      </w:pPr>
      <w:r>
        <w:rPr>
          <w:rFonts w:ascii="Noto Sans Devanagari" w:hAnsi="Noto Sans Devanagari" w:eastAsia="Noto Sans Devanagari"/>
          <w:b w:val="0"/>
          <w:i w:val="0"/>
          <w:sz w:val="18"/>
        </w:rPr>
        <w:t>यस एकीकृत परिपत्र–२०८२ मा उल्लेख भएबमोजिम पेश हुने छविचित्र कागजातहरु निवेदक आफैँले प्रमाणित</w:t>
      </w:r>
    </w:p>
    <w:p>
      <w:pPr>
        <w:keepNext w:val="0"/>
        <w:spacing w:before="0" w:after="40" w:line="259" w:lineRule="auto"/>
      </w:pPr>
      <w:r>
        <w:rPr>
          <w:rFonts w:ascii="Noto Sans Devanagari" w:hAnsi="Noto Sans Devanagari" w:eastAsia="Noto Sans Devanagari"/>
          <w:b w:val="0"/>
          <w:i w:val="0"/>
          <w:sz w:val="18"/>
        </w:rPr>
        <w:t>गरी (संस्था भएमा छाप सहित) पेश गर्नु पर्नेछ । विदेशी संस्थाबाट जारी भएको कागजात पेश हुँदा त्यस्तो</w:t>
      </w:r>
    </w:p>
    <w:p>
      <w:pPr>
        <w:keepNext w:val="0"/>
        <w:spacing w:before="0" w:after="40" w:line="259" w:lineRule="auto"/>
      </w:pPr>
      <w:r>
        <w:rPr>
          <w:rFonts w:ascii="Noto Sans Devanagari" w:hAnsi="Noto Sans Devanagari" w:eastAsia="Noto Sans Devanagari"/>
          <w:b w:val="0"/>
          <w:i w:val="0"/>
          <w:sz w:val="18"/>
        </w:rPr>
        <w:t>कागजात सक्कलै भएमा समेत आवेदकले प्रमाणित गर्नु पर्नेछ । नोटरीबाट प्रमाणित हुनु पर्ने कागजातहरु भने</w:t>
      </w:r>
    </w:p>
    <w:p>
      <w:pPr>
        <w:keepNext w:val="0"/>
        <w:spacing w:before="0" w:after="40" w:line="259" w:lineRule="auto"/>
      </w:pPr>
      <w:r>
        <w:rPr>
          <w:rFonts w:ascii="Noto Sans Devanagari" w:hAnsi="Noto Sans Devanagari" w:eastAsia="Noto Sans Devanagari"/>
          <w:b w:val="0"/>
          <w:i w:val="0"/>
          <w:sz w:val="18"/>
        </w:rPr>
        <w:t>सोहीबमोजिम पेश हुनु पर्नेछ । तर, सटही सुविधा स्वीकृत गर्ने/प्रदान गर्ने निकायले आवश्यकतानुसार</w:t>
      </w:r>
    </w:p>
    <w:p>
      <w:pPr>
        <w:keepNext w:val="0"/>
        <w:spacing w:before="0" w:after="40" w:line="259" w:lineRule="auto"/>
      </w:pPr>
      <w:r>
        <w:rPr>
          <w:rFonts w:ascii="Noto Sans Devanagari" w:hAnsi="Noto Sans Devanagari" w:eastAsia="Noto Sans Devanagari"/>
          <w:b w:val="0"/>
          <w:i w:val="0"/>
          <w:sz w:val="18"/>
        </w:rPr>
        <w:t>नोटरीबाट प्रमाणित कागजात माग गर्न यस व्यवस्थाले बाधा पुर्‍याएको मानिने छैन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15. Photocopies of documents required to be submitted pursuant to this Unified Circular 2082 shall be self-certified by the applicant (with seal, in the case of an institution) and submitted. Where a document issued by a foreign institution is submitted, the applicant shall certify it even if the original document itself is submitted. Documents required to be notarized shall be submitted accordingly. However, this provision shall not be deemed to prevent the authority approving/providing the exchange facility from requiring notarized documents as necessary.</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१६.</w:t>
      </w:r>
    </w:p>
    <w:p>
      <w:pPr>
        <w:keepNext w:val="0"/>
        <w:spacing w:before="0" w:after="40" w:line="259" w:lineRule="auto"/>
      </w:pPr>
      <w:r>
        <w:rPr>
          <w:rFonts w:ascii="Noto Sans Devanagari" w:hAnsi="Noto Sans Devanagari" w:eastAsia="Noto Sans Devanagari"/>
          <w:b w:val="0"/>
          <w:i w:val="0"/>
          <w:sz w:val="18"/>
        </w:rPr>
        <w:t>इजाजतपत्रप्राप्त वाणिज्य बैंक, राष्ट्रिय स्तरका विकास बैंक र पूर्वाधार विकास बैंकले परिवर्त्य विदेशी मुद्रामा</w:t>
      </w:r>
    </w:p>
    <w:p>
      <w:pPr>
        <w:keepNext w:val="0"/>
        <w:spacing w:before="0" w:after="40" w:line="259" w:lineRule="auto"/>
      </w:pPr>
      <w:r>
        <w:rPr>
          <w:rFonts w:ascii="Noto Sans Devanagari" w:hAnsi="Noto Sans Devanagari" w:eastAsia="Noto Sans Devanagari"/>
          <w:b w:val="0"/>
          <w:i w:val="0"/>
          <w:sz w:val="18"/>
        </w:rPr>
        <w:t>अन्तर–बैंक कारोबार/सापटी गर्न सक्नेछ । त्यस्तो कारोबारको अधिकतम अवधि ७ दिनसम्म हुनेछ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16. Licensed commercial banks, national-level development banks and infrastructure development banks may conduct inter-bank transactions/borrowings in convertible foreign currency. The maximum period of such transaction shall be seven days.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१७.</w:t>
      </w:r>
    </w:p>
    <w:p>
      <w:pPr>
        <w:keepNext w:val="0"/>
        <w:spacing w:before="0" w:after="40" w:line="259" w:lineRule="auto"/>
      </w:pPr>
      <w:r>
        <w:rPr>
          <w:rFonts w:ascii="Noto Sans Devanagari" w:hAnsi="Noto Sans Devanagari" w:eastAsia="Noto Sans Devanagari"/>
          <w:b w:val="0"/>
          <w:i w:val="0"/>
          <w:sz w:val="18"/>
        </w:rPr>
        <w:t>यस एकीकृत इ.प्रा.परिपत्र २८/२०८२ को दफा १, दफा ३, दफा १३ र दफा १५ मा उल्लिखित व्यवस्थाहरु</w:t>
      </w:r>
    </w:p>
    <w:p>
      <w:pPr>
        <w:keepNext w:val="0"/>
        <w:spacing w:before="0" w:after="40" w:line="259" w:lineRule="auto"/>
      </w:pPr>
      <w:r>
        <w:rPr>
          <w:rFonts w:ascii="Noto Sans Devanagari" w:hAnsi="Noto Sans Devanagari" w:eastAsia="Noto Sans Devanagari"/>
          <w:b w:val="0"/>
          <w:i w:val="0"/>
          <w:sz w:val="18"/>
        </w:rPr>
        <w:t>तथा एकीकृत इ.प्रा. परिपत्रः १/२०८२, २/२०८२, ५/२०८२, १०/२०८२, ११/२०८२, १२/२०८२,</w:t>
      </w:r>
    </w:p>
    <w:p>
      <w:pPr>
        <w:keepNext w:val="0"/>
        <w:spacing w:before="0" w:after="40" w:line="259" w:lineRule="auto"/>
      </w:pPr>
      <w:r>
        <w:rPr>
          <w:rFonts w:ascii="Noto Sans Devanagari" w:hAnsi="Noto Sans Devanagari" w:eastAsia="Noto Sans Devanagari"/>
          <w:b w:val="0"/>
          <w:i w:val="0"/>
          <w:sz w:val="18"/>
        </w:rPr>
        <w:t>१३/२०८२, १५/२०८२, १६/२०८२, १७/२०८२, १८/२०८२, १९/२०८२, २०/२०८२, २१/२०८२,</w:t>
      </w:r>
    </w:p>
    <w:p>
      <w:pPr>
        <w:keepNext w:val="0"/>
        <w:spacing w:before="0" w:after="40" w:line="259" w:lineRule="auto"/>
      </w:pPr>
      <w:r>
        <w:rPr>
          <w:rFonts w:ascii="Noto Sans Devanagari" w:hAnsi="Noto Sans Devanagari" w:eastAsia="Noto Sans Devanagari"/>
          <w:b w:val="0"/>
          <w:i w:val="0"/>
          <w:sz w:val="18"/>
        </w:rPr>
        <w:t>२२/२०८२ र २७/२०८२ मा उल्लिखित इजाजतपत्रप्राप्त “क” वर्गका वाणिज्य बैंकलाई जारी गरिएको</w:t>
      </w:r>
    </w:p>
    <w:p>
      <w:pPr>
        <w:keepNext w:val="0"/>
        <w:spacing w:before="0" w:after="40" w:line="259" w:lineRule="auto"/>
      </w:pPr>
      <w:r>
        <w:rPr>
          <w:rFonts w:ascii="Noto Sans Devanagari" w:hAnsi="Noto Sans Devanagari" w:eastAsia="Noto Sans Devanagari"/>
          <w:b w:val="0"/>
          <w:i w:val="0"/>
          <w:sz w:val="18"/>
        </w:rPr>
        <w:t>व्यवस्था पूर्वाधार विकास बैंकलाई समेत लागू हुनेछ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17. The provisions referred to in Clauses 1, 3, 13 and 15 of this Unified F.E. Circular No. 28/2082, and the provisions issued to licensed Class “A” commercial banks under Unified F.E. Circular Nos. 1/2082, 2/2082, 5/2082, 10/2082, 11/2082, 12/2082, 13/2082, 15/2082, 16/2082, 17/2082, 18/2082, 19/2082, 20/2082, 21/2082, 22/2082 and 27/2082, shall also apply to the Infrastructure Development Bank.</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१८.</w:t>
      </w:r>
    </w:p>
    <w:p>
      <w:pPr>
        <w:keepNext w:val="0"/>
        <w:spacing w:before="0" w:after="40" w:line="259" w:lineRule="auto"/>
      </w:pPr>
      <w:r>
        <w:rPr>
          <w:rFonts w:ascii="Noto Sans Devanagari" w:hAnsi="Noto Sans Devanagari" w:eastAsia="Noto Sans Devanagari"/>
          <w:b w:val="0"/>
          <w:i w:val="0"/>
          <w:sz w:val="18"/>
        </w:rPr>
        <w:t>इजाजतपत्र प्राप्त संस्थाहरुले यस एकीकृत परिपत्र–२०८२ मा उल्लेख भएबमोजिम आफ्ना ग्राहकहरुबाट पेश</w:t>
      </w:r>
    </w:p>
    <w:p>
      <w:pPr>
        <w:keepNext w:val="0"/>
        <w:spacing w:before="0" w:after="40" w:line="259" w:lineRule="auto"/>
      </w:pPr>
      <w:r>
        <w:rPr>
          <w:rFonts w:ascii="Noto Sans Devanagari" w:hAnsi="Noto Sans Devanagari" w:eastAsia="Noto Sans Devanagari"/>
          <w:b w:val="0"/>
          <w:i w:val="0"/>
          <w:sz w:val="18"/>
        </w:rPr>
        <w:t>भएका कागजातका प्रतिलिपिहरू एक पटक प्राप्त भए पश्चात् पुनः पेश गर्नु नपर्ने व्यवस्था गर्नुपर्नेछ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18. Licensed institutions shall make arrangements so that, once copies of documents submitted by their customers pursuant to this Unified Circular 2082 have been received, such copies need not be submitted again.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१९.</w:t>
      </w:r>
    </w:p>
    <w:p>
      <w:pPr>
        <w:keepNext w:val="0"/>
        <w:spacing w:before="0" w:after="40" w:line="259" w:lineRule="auto"/>
      </w:pPr>
      <w:r>
        <w:rPr>
          <w:rFonts w:ascii="Noto Sans Devanagari" w:hAnsi="Noto Sans Devanagari" w:eastAsia="Noto Sans Devanagari"/>
          <w:b w:val="0"/>
          <w:i w:val="0"/>
          <w:sz w:val="18"/>
        </w:rPr>
        <w:t>आफ्ना ग्राहकलाई विदेशी मुद्रा भुक्तानी तथा सटहीका विविध सीमाहरु कायम गर्दा वा सटही प्रदान गर्दा</w:t>
      </w:r>
    </w:p>
    <w:p>
      <w:pPr>
        <w:keepNext w:val="0"/>
        <w:spacing w:before="0" w:after="40" w:line="259" w:lineRule="auto"/>
      </w:pPr>
      <w:r>
        <w:rPr>
          <w:rFonts w:ascii="Noto Sans Devanagari" w:hAnsi="Noto Sans Devanagari" w:eastAsia="Noto Sans Devanagari"/>
          <w:b w:val="0"/>
          <w:i w:val="0"/>
          <w:sz w:val="18"/>
        </w:rPr>
        <w:t>एकीकृत परिपत्रमा भएका सम्बन्धित व्यवस्थाको पूर्ण अनुपालना हुने गरी विदेशी मुद्रा खाता खर्च भए नभएको,</w:t>
      </w:r>
    </w:p>
    <w:p>
      <w:pPr>
        <w:keepNext w:val="0"/>
        <w:spacing w:before="0" w:after="40" w:line="259" w:lineRule="auto"/>
      </w:pPr>
      <w:r>
        <w:rPr>
          <w:rFonts w:ascii="Noto Sans Devanagari" w:hAnsi="Noto Sans Devanagari" w:eastAsia="Noto Sans Devanagari"/>
          <w:b w:val="0"/>
          <w:i w:val="0"/>
          <w:sz w:val="18"/>
        </w:rPr>
        <w:t>सम्बन्धित प्रयोजनमा वा तोकिएको व्यवसायिक प्रयोजनमा मात्र भुक्तानी भए नभएको, आवधिक रुपमा</w:t>
      </w:r>
    </w:p>
    <w:p>
      <w:pPr>
        <w:keepNext w:val="0"/>
        <w:spacing w:before="0" w:after="40" w:line="259" w:lineRule="auto"/>
      </w:pPr>
      <w:r>
        <w:rPr>
          <w:rFonts w:ascii="Noto Sans Devanagari" w:hAnsi="Noto Sans Devanagari" w:eastAsia="Noto Sans Devanagari"/>
          <w:b w:val="0"/>
          <w:i w:val="0"/>
          <w:sz w:val="18"/>
        </w:rPr>
        <w:t>तोकिएका सीमा गणना सही भए नभएको, दोहोरो भुक्तानी भए नभएको लगायत विविध पक्षको यकिन हुने र</w:t>
      </w:r>
    </w:p>
    <w:p>
      <w:pPr>
        <w:keepNext w:val="0"/>
        <w:spacing w:before="0" w:after="40" w:line="259" w:lineRule="auto"/>
      </w:pPr>
      <w:r>
        <w:rPr>
          <w:rFonts w:ascii="Noto Sans Devanagari" w:hAnsi="Noto Sans Devanagari" w:eastAsia="Noto Sans Devanagari"/>
          <w:b w:val="0"/>
          <w:i w:val="0"/>
          <w:sz w:val="18"/>
        </w:rPr>
        <w:t>जोखिम न्यूनीकरण हुने गरी अनुगमन प्रणाली वा व्यवस्था कायम गर्नुपर्ने दायित्व सम्बन्धित संस्थाको हुनेछ ।</w:t>
      </w:r>
    </w:p>
    <w:p>
      <w:pPr>
        <w:keepNext w:val="0"/>
        <w:spacing w:before="0" w:after="40" w:line="259" w:lineRule="auto"/>
      </w:pPr>
      <w:r>
        <w:rPr>
          <w:rFonts w:ascii="Noto Sans Devanagari" w:hAnsi="Noto Sans Devanagari" w:eastAsia="Noto Sans Devanagari"/>
          <w:b w:val="0"/>
          <w:i w:val="0"/>
          <w:sz w:val="18"/>
        </w:rPr>
        <w:t> यो परिपत्र जारी हुनु पूर्व भारतीय रुपैयाँ वा परिवर्त्य विदेशी मुद्राको Merchant Payments (P2M) को Acquiring/Issuing कारोबार सूचारु</w:t>
      </w:r>
    </w:p>
    <w:p>
      <w:pPr>
        <w:keepNext w:val="0"/>
        <w:spacing w:before="0" w:after="40" w:line="259" w:lineRule="auto"/>
      </w:pPr>
      <w:r>
        <w:rPr>
          <w:rFonts w:ascii="Noto Sans Devanagari" w:hAnsi="Noto Sans Devanagari" w:eastAsia="Noto Sans Devanagari"/>
          <w:b w:val="0"/>
          <w:i w:val="0"/>
          <w:sz w:val="18"/>
        </w:rPr>
        <w:t>गरिसकेका/नगरिसकेका बैंक–वित्तीय संस्था वा भुक्तानी सम्बन्धी कार्य गर्न अनुमतिप्राप्त संस्थाले उल्लिखित कारोबार राष्ट्रिय भुक्तानी</w:t>
      </w:r>
    </w:p>
    <w:p>
      <w:pPr>
        <w:keepNext w:val="0"/>
        <w:spacing w:before="0" w:after="40" w:line="259" w:lineRule="auto"/>
      </w:pPr>
      <w:r>
        <w:rPr>
          <w:rFonts w:ascii="Noto Sans Devanagari" w:hAnsi="Noto Sans Devanagari" w:eastAsia="Noto Sans Devanagari"/>
          <w:b w:val="0"/>
          <w:i w:val="0"/>
          <w:sz w:val="18"/>
        </w:rPr>
        <w:t>स्वीचमार्फत परिचालन (Route) गराउने सम्बन्धमा आ–आफ्नो कार्ययोजना यस बैंकको भुक्तानी प्रणाली विभागमा पेश गर्नु पर्नेछ । यस्तो</w:t>
      </w:r>
    </w:p>
    <w:p>
      <w:pPr>
        <w:keepNext w:val="0"/>
        <w:spacing w:before="0" w:after="40" w:line="259" w:lineRule="auto"/>
      </w:pPr>
      <w:r>
        <w:rPr>
          <w:rFonts w:ascii="Noto Sans Devanagari" w:hAnsi="Noto Sans Devanagari" w:eastAsia="Noto Sans Devanagari"/>
          <w:b w:val="0"/>
          <w:i w:val="0"/>
          <w:sz w:val="18"/>
        </w:rPr>
        <w:t>कार्ययोजना राष्ट्रिय भुक्तानी स्वीच पूर्ण रुपमा सञ्चालनमा आएको ६ महिनाभित्र पेश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19. When setting various limits for foreign-currency payments and exchange facilities for their customers, or when providing exchange, the concerned institution shall be responsible for maintaining a monitoring system or arrangement that ensures full compliance with the relevant provisions of the Unified Circular and mitigates risk by verifying, among other matters, whether foreign-currency accounts have been debited, whether payments have been made only for the relevant purpose or prescribed business purpose, whether periodically prescribed limits have been calculated correctly, and whether duplicate payments have been made.</w:t>
      </w:r>
    </w:p>
    <w:p>
      <w:pPr>
        <w:keepNext w:val="0"/>
        <w:spacing w:before="100" w:after="40" w:line="259" w:lineRule="auto"/>
      </w:pPr>
      <w:r>
        <w:rPr>
          <w:rFonts w:ascii="Noto Sans Devanagari" w:hAnsi="Noto Sans Devanagari" w:eastAsia="Noto Sans Devanagari"/>
          <w:b/>
          <w:i w:val="0"/>
          <w:sz w:val="18"/>
        </w:rPr>
        <w:t>२०८३/०२/२६ को इ.प्रा. परिपत्र संख्या १२/२०८२–८३ बाट थप गरिएको दफा २०</w:t>
      </w:r>
    </w:p>
    <w:p>
      <w:pPr>
        <w:keepNext w:val="0"/>
        <w:spacing w:before="0" w:after="60" w:line="259" w:lineRule="auto"/>
      </w:pPr>
      <w:r>
        <w:rPr>
          <w:rFonts w:ascii="Noto Sans" w:hAnsi="Noto Sans" w:eastAsia="Noto Sans"/>
          <w:b/>
          <w:i w:val="0"/>
          <w:sz w:val="17"/>
        </w:rPr>
        <w:t>Clause 20 inserted by F.E. Circular No. 12/2082-83 dated 2083/02/26</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२०. यस एकीकृत परिपत्र–२०८२ बमोजिम पेश गर्नुपर्ने कागजात सम्बन्धित इजाजतपत्र प्राप्त संस्थाले विद्युतीय कारोबार ऐन, २०६३ वा उक्त ऐन अन्तर्गत बनेको नियममा उल्लिखित प्रक्रिया पूरा गरी डिजिटल हस्ताक्षरद्वारा प्रमाणित गरिएको कागजातलाई समेत मान्यता दिनुपर्नेछ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20. Documents required to be submitted pursuant to this Unified Circular 2082 shall also be recognized by the concerned licensed institution where such documents have been certified by digital signature after completing the procedures specified in the Electronic Transactions Act, 2063 or the Rules made under that Act.</w:t>
      </w:r>
    </w:p>
    <w:p>
      <w:pPr>
        <w:keepNext/>
        <w:spacing w:before="120" w:after="80" w:line="259" w:lineRule="auto"/>
      </w:pPr>
      <w:r>
        <w:rPr>
          <w:rFonts w:ascii="Noto Sans Devanagari" w:hAnsi="Noto Sans Devanagari" w:eastAsia="Noto Sans Devanagari"/>
          <w:b/>
          <w:i w:val="0"/>
          <w:sz w:val="21"/>
        </w:rPr>
        <w:t>अनुसूची २८.१ | Schedule 28.1</w:t>
      </w:r>
    </w:p>
    <w:p>
      <w:pPr>
        <w:keepNext w:val="0"/>
        <w:spacing w:before="0" w:after="40" w:line="259" w:lineRule="auto"/>
        <w:shd w:fill="F2F2F2"/>
      </w:pPr>
      <w:r>
        <w:rPr>
          <w:rFonts w:ascii="Noto Sans Devanagari" w:hAnsi="Noto Sans Devanagari" w:eastAsia="Noto Sans Devanagari"/>
          <w:b/>
          <w:i w:val="0"/>
          <w:sz w:val="16"/>
        </w:rPr>
        <w:t>नेपाली अनुवाद</w:t>
      </w:r>
    </w:p>
    <w:p>
      <w:pPr>
        <w:keepNext/>
        <w:spacing w:before="0" w:after="40" w:line="259" w:lineRule="auto"/>
      </w:pPr>
      <w:r>
        <w:rPr>
          <w:rFonts w:ascii="Noto Sans Devanagari" w:hAnsi="Noto Sans Devanagari" w:eastAsia="Noto Sans Devanagari"/>
          <w:b w:val="0"/>
          <w:i w:val="0"/>
          <w:sz w:val="18"/>
        </w:rPr>
        <w:t>अनुसूची २८.१</w:t>
      </w:r>
    </w:p>
    <w:p>
      <w:pPr>
        <w:keepNext w:val="0"/>
        <w:spacing w:before="0" w:after="40" w:line="259" w:lineRule="auto"/>
      </w:pPr>
      <w:r>
        <w:rPr>
          <w:rFonts w:ascii="Noto Sans Devanagari" w:hAnsi="Noto Sans Devanagari" w:eastAsia="Noto Sans Devanagari"/>
          <w:b w:val="0"/>
          <w:i w:val="0"/>
          <w:sz w:val="18"/>
        </w:rPr>
        <w:t>............................................ बैंक</w:t>
      </w:r>
    </w:p>
    <w:p>
      <w:pPr>
        <w:keepNext w:val="0"/>
        <w:spacing w:before="0" w:after="40" w:line="259" w:lineRule="auto"/>
      </w:pPr>
      <w:r>
        <w:rPr>
          <w:rFonts w:ascii="Noto Sans Devanagari" w:hAnsi="Noto Sans Devanagari" w:eastAsia="Noto Sans Devanagari"/>
          <w:b w:val="0"/>
          <w:i w:val="0"/>
          <w:sz w:val="18"/>
        </w:rPr>
        <w:t>साप्ताहिक सञ्चिति विवरण</w:t>
      </w:r>
    </w:p>
    <w:p>
      <w:pPr>
        <w:keepNext w:val="0"/>
        <w:spacing w:before="0" w:after="40" w:line="259" w:lineRule="auto"/>
      </w:pPr>
      <w:r>
        <w:rPr>
          <w:rFonts w:ascii="Noto Sans Devanagari" w:hAnsi="Noto Sans Devanagari" w:eastAsia="Noto Sans Devanagari"/>
          <w:b w:val="0"/>
          <w:i w:val="0"/>
          <w:sz w:val="18"/>
        </w:rPr>
        <w:t>मिति ............ सम्मको तथ्याङ्क</w:t>
      </w:r>
    </w:p>
    <w:p>
      <w:pPr>
        <w:keepNext w:val="0"/>
        <w:spacing w:before="0" w:after="40" w:line="259" w:lineRule="auto"/>
      </w:pPr>
      <w:r>
        <w:rPr>
          <w:rFonts w:ascii="Noto Sans Devanagari" w:hAnsi="Noto Sans Devanagari" w:eastAsia="Noto Sans Devanagari"/>
          <w:b w:val="0"/>
          <w:i w:val="0"/>
          <w:sz w:val="18"/>
        </w:rPr>
        <w:t>अमेरिकी डलरमा</w:t>
      </w:r>
    </w:p>
    <w:p>
      <w:pPr>
        <w:keepNext w:val="0"/>
        <w:spacing w:before="0" w:after="40" w:line="259" w:lineRule="auto"/>
      </w:pPr>
      <w:r>
        <w:rPr>
          <w:rFonts w:ascii="Noto Sans Devanagari" w:hAnsi="Noto Sans Devanagari" w:eastAsia="Noto Sans Devanagari"/>
          <w:b w:val="0"/>
          <w:i w:val="0"/>
          <w:sz w:val="18"/>
        </w:rPr>
        <w:t>क्र.सं. | विवरण | गत हप्ता | यस हप्ता | परिवर्तन</w:t>
      </w:r>
    </w:p>
    <w:p>
      <w:pPr>
        <w:keepNext w:val="0"/>
        <w:spacing w:before="0" w:after="40" w:line="259" w:lineRule="auto"/>
      </w:pPr>
      <w:r>
        <w:rPr>
          <w:rFonts w:ascii="Noto Sans Devanagari" w:hAnsi="Noto Sans Devanagari" w:eastAsia="Noto Sans Devanagari"/>
          <w:b w:val="0"/>
          <w:i w:val="0"/>
          <w:sz w:val="18"/>
        </w:rPr>
        <w:t>1 नगद मौज्दात</w:t>
      </w:r>
    </w:p>
    <w:p>
      <w:pPr>
        <w:keepNext w:val="0"/>
        <w:spacing w:before="0" w:after="40" w:line="259" w:lineRule="auto"/>
      </w:pPr>
      <w:r>
        <w:rPr>
          <w:rFonts w:ascii="Noto Sans Devanagari" w:hAnsi="Noto Sans Devanagari" w:eastAsia="Noto Sans Devanagari"/>
          <w:b w:val="0"/>
          <w:i w:val="0"/>
          <w:sz w:val="18"/>
        </w:rPr>
        <w:t>2 एजेन्सी बैंक मौज्दात</w:t>
      </w:r>
    </w:p>
    <w:p>
      <w:pPr>
        <w:keepNext w:val="0"/>
        <w:spacing w:before="0" w:after="40" w:line="259" w:lineRule="auto"/>
      </w:pPr>
      <w:r>
        <w:rPr>
          <w:rFonts w:ascii="Noto Sans Devanagari" w:hAnsi="Noto Sans Devanagari" w:eastAsia="Noto Sans Devanagari"/>
          <w:b w:val="0"/>
          <w:i w:val="0"/>
          <w:sz w:val="18"/>
        </w:rPr>
        <w:t>2.1 नेपाल राष्ट्र बैंकसँगको मौज्दात</w:t>
      </w:r>
    </w:p>
    <w:p>
      <w:pPr>
        <w:keepNext w:val="0"/>
        <w:spacing w:before="0" w:after="40" w:line="259" w:lineRule="auto"/>
      </w:pPr>
      <w:r>
        <w:rPr>
          <w:rFonts w:ascii="Noto Sans Devanagari" w:hAnsi="Noto Sans Devanagari" w:eastAsia="Noto Sans Devanagari"/>
          <w:b w:val="0"/>
          <w:i w:val="0"/>
          <w:sz w:val="18"/>
        </w:rPr>
        <w:t>2.2 स्वदेशमा राखिएको मौज्दात</w:t>
      </w:r>
    </w:p>
    <w:p>
      <w:pPr>
        <w:keepNext w:val="0"/>
        <w:spacing w:before="0" w:after="40" w:line="259" w:lineRule="auto"/>
      </w:pPr>
      <w:r>
        <w:rPr>
          <w:rFonts w:ascii="Noto Sans Devanagari" w:hAnsi="Noto Sans Devanagari" w:eastAsia="Noto Sans Devanagari"/>
          <w:b w:val="0"/>
          <w:i w:val="0"/>
          <w:sz w:val="18"/>
        </w:rPr>
        <w:t>2.2.1 अन्य स्वदेशी बैंकसँगको मौज्दात</w:t>
      </w:r>
    </w:p>
    <w:p>
      <w:pPr>
        <w:keepNext w:val="0"/>
        <w:spacing w:before="0" w:after="40" w:line="259" w:lineRule="auto"/>
      </w:pPr>
      <w:r>
        <w:rPr>
          <w:rFonts w:ascii="Noto Sans Devanagari" w:hAnsi="Noto Sans Devanagari" w:eastAsia="Noto Sans Devanagari"/>
          <w:b w:val="0"/>
          <w:i w:val="0"/>
          <w:sz w:val="18"/>
        </w:rPr>
        <w:t>2.2.2 स्वदेशी बैंकमा लगानी</w:t>
      </w:r>
    </w:p>
    <w:p>
      <w:pPr>
        <w:keepNext w:val="0"/>
        <w:spacing w:before="0" w:after="40" w:line="259" w:lineRule="auto"/>
      </w:pPr>
      <w:r>
        <w:rPr>
          <w:rFonts w:ascii="Noto Sans Devanagari" w:hAnsi="Noto Sans Devanagari" w:eastAsia="Noto Sans Devanagari"/>
          <w:b w:val="0"/>
          <w:i w:val="0"/>
          <w:sz w:val="18"/>
        </w:rPr>
        <w:t>उप-जम्मा</w:t>
      </w:r>
    </w:p>
    <w:p>
      <w:pPr>
        <w:keepNext w:val="0"/>
        <w:spacing w:before="0" w:after="40" w:line="259" w:lineRule="auto"/>
      </w:pPr>
      <w:r>
        <w:rPr>
          <w:rFonts w:ascii="Noto Sans Devanagari" w:hAnsi="Noto Sans Devanagari" w:eastAsia="Noto Sans Devanagari"/>
          <w:b w:val="0"/>
          <w:i w:val="0"/>
          <w:sz w:val="18"/>
        </w:rPr>
        <w:t>2.3 विदेशमा राखिएको मौज्दात</w:t>
      </w:r>
    </w:p>
    <w:p>
      <w:pPr>
        <w:keepNext w:val="0"/>
        <w:spacing w:before="0" w:after="40" w:line="259" w:lineRule="auto"/>
      </w:pPr>
      <w:r>
        <w:rPr>
          <w:rFonts w:ascii="Noto Sans Devanagari" w:hAnsi="Noto Sans Devanagari" w:eastAsia="Noto Sans Devanagari"/>
          <w:b w:val="0"/>
          <w:i w:val="0"/>
          <w:sz w:val="18"/>
        </w:rPr>
        <w:t>2.3.1 बैंक मौज्दात</w:t>
      </w:r>
    </w:p>
    <w:p>
      <w:pPr>
        <w:keepNext w:val="0"/>
        <w:spacing w:before="0" w:after="40" w:line="259" w:lineRule="auto"/>
      </w:pPr>
      <w:r>
        <w:rPr>
          <w:rFonts w:ascii="Noto Sans Devanagari" w:hAnsi="Noto Sans Devanagari" w:eastAsia="Noto Sans Devanagari"/>
          <w:b w:val="0"/>
          <w:i w:val="0"/>
          <w:sz w:val="18"/>
        </w:rPr>
        <w:t>2.3.2 लगानी</w:t>
      </w:r>
    </w:p>
    <w:p>
      <w:pPr>
        <w:keepNext w:val="0"/>
        <w:spacing w:before="0" w:after="40" w:line="259" w:lineRule="auto"/>
      </w:pPr>
      <w:r>
        <w:rPr>
          <w:rFonts w:ascii="Noto Sans Devanagari" w:hAnsi="Noto Sans Devanagari" w:eastAsia="Noto Sans Devanagari"/>
          <w:b w:val="0"/>
          <w:i w:val="0"/>
          <w:sz w:val="18"/>
        </w:rPr>
        <w:t>उप-जम्मा</w:t>
      </w:r>
    </w:p>
    <w:p>
      <w:pPr>
        <w:keepNext w:val="0"/>
        <w:spacing w:before="0" w:after="40" w:line="259" w:lineRule="auto"/>
      </w:pPr>
      <w:r>
        <w:rPr>
          <w:rFonts w:ascii="Noto Sans Devanagari" w:hAnsi="Noto Sans Devanagari" w:eastAsia="Noto Sans Devanagari"/>
          <w:b w:val="0"/>
          <w:i w:val="0"/>
          <w:sz w:val="18"/>
        </w:rPr>
        <w:t>जम्मा (2.1+2.2+2.3)</w:t>
      </w:r>
    </w:p>
    <w:p>
      <w:pPr>
        <w:keepNext w:val="0"/>
        <w:spacing w:before="0" w:after="40" w:line="259" w:lineRule="auto"/>
      </w:pPr>
      <w:r>
        <w:rPr>
          <w:rFonts w:ascii="Noto Sans Devanagari" w:hAnsi="Noto Sans Devanagari" w:eastAsia="Noto Sans Devanagari"/>
          <w:b w:val="0"/>
          <w:i w:val="0"/>
          <w:sz w:val="18"/>
        </w:rPr>
        <w:t>3 अन्य प्राप्त गर्न बाँकी</w:t>
      </w:r>
    </w:p>
    <w:p>
      <w:pPr>
        <w:keepNext w:val="0"/>
        <w:spacing w:before="0" w:after="40" w:line="259" w:lineRule="auto"/>
      </w:pPr>
      <w:r>
        <w:rPr>
          <w:rFonts w:ascii="Noto Sans Devanagari" w:hAnsi="Noto Sans Devanagari" w:eastAsia="Noto Sans Devanagari"/>
          <w:b w:val="0"/>
          <w:i w:val="0"/>
          <w:sz w:val="18"/>
        </w:rPr>
        <w:t>4 Clean Bills Purchase — Purchase / Realization</w:t>
      </w:r>
    </w:p>
    <w:p>
      <w:pPr>
        <w:keepNext w:val="0"/>
        <w:spacing w:before="0" w:after="40" w:line="259" w:lineRule="auto"/>
      </w:pPr>
      <w:r>
        <w:rPr>
          <w:rFonts w:ascii="Noto Sans Devanagari" w:hAnsi="Noto Sans Devanagari" w:eastAsia="Noto Sans Devanagari"/>
          <w:b w:val="0"/>
          <w:i w:val="0"/>
          <w:sz w:val="18"/>
        </w:rPr>
        <w:t>5 Documentary Bills Purchase — Purchase / Realization</w:t>
      </w:r>
    </w:p>
    <w:p>
      <w:pPr>
        <w:keepNext w:val="0"/>
        <w:spacing w:before="0" w:after="40" w:line="259" w:lineRule="auto"/>
      </w:pPr>
      <w:r>
        <w:rPr>
          <w:rFonts w:ascii="Noto Sans Devanagari" w:hAnsi="Noto Sans Devanagari" w:eastAsia="Noto Sans Devanagari"/>
          <w:b w:val="0"/>
          <w:i w:val="0"/>
          <w:sz w:val="18"/>
        </w:rPr>
        <w:t>कुल जम्मा (1+2+3+4+5)#</w:t>
      </w:r>
    </w:p>
    <w:p>
      <w:pPr>
        <w:keepNext w:val="0"/>
        <w:spacing w:before="0" w:after="40" w:line="259" w:lineRule="auto"/>
      </w:pPr>
      <w:r>
        <w:rPr>
          <w:rFonts w:ascii="Noto Sans Devanagari" w:hAnsi="Noto Sans Devanagari" w:eastAsia="Noto Sans Devanagari"/>
          <w:b w:val="0"/>
          <w:i w:val="0"/>
          <w:sz w:val="18"/>
        </w:rPr>
        <w:t>6 Import LC Obligation — Open / Payment/Retirement/Cancellation / LC Payable</w:t>
      </w:r>
    </w:p>
    <w:p>
      <w:pPr>
        <w:keepNext w:val="0"/>
        <w:spacing w:before="0" w:after="40" w:line="259" w:lineRule="auto"/>
      </w:pPr>
      <w:r>
        <w:rPr>
          <w:rFonts w:ascii="Noto Sans Devanagari" w:hAnsi="Noto Sans Devanagari" w:eastAsia="Noto Sans Devanagari"/>
          <w:b w:val="0"/>
          <w:i w:val="0"/>
          <w:sz w:val="18"/>
        </w:rPr>
        <w:t>7 FC Account Balance (Customers' A/C)</w:t>
      </w:r>
    </w:p>
    <w:p>
      <w:pPr>
        <w:keepNext w:val="0"/>
        <w:spacing w:before="0" w:after="40" w:line="259" w:lineRule="auto"/>
      </w:pPr>
      <w:r>
        <w:rPr>
          <w:rFonts w:ascii="Noto Sans Devanagari" w:hAnsi="Noto Sans Devanagari" w:eastAsia="Noto Sans Devanagari"/>
          <w:b w:val="0"/>
          <w:i w:val="0"/>
          <w:sz w:val="18"/>
        </w:rPr>
        <w:t>8 Forward Liabilities — Purchase / Sale (Liabilities)</w:t>
      </w:r>
    </w:p>
    <w:p>
      <w:pPr>
        <w:keepNext w:val="0"/>
        <w:spacing w:before="0" w:after="40" w:line="259" w:lineRule="auto"/>
      </w:pPr>
      <w:r>
        <w:rPr>
          <w:rFonts w:ascii="Noto Sans Devanagari" w:hAnsi="Noto Sans Devanagari" w:eastAsia="Noto Sans Devanagari"/>
          <w:b w:val="0"/>
          <w:i w:val="0"/>
          <w:sz w:val="18"/>
        </w:rPr>
        <w:t># खुद अन्तर्प्रवाह कुल सम्पत्तिको योग (क्र.सं. 1 देखि 5 अर्थात् कुल जम्मा) सँग मिल्नुपर्छ।</w:t>
      </w:r>
    </w:p>
    <w:p>
      <w:pPr>
        <w:keepNext w:val="0"/>
        <w:spacing w:before="0" w:after="40" w:line="259" w:lineRule="auto"/>
      </w:pPr>
      <w:r>
        <w:rPr>
          <w:rFonts w:ascii="Noto Sans Devanagari" w:hAnsi="Noto Sans Devanagari" w:eastAsia="Noto Sans Devanagari"/>
          <w:b w:val="0"/>
          <w:i w:val="0"/>
          <w:sz w:val="18"/>
        </w:rPr>
        <w:t>प्रतिवेदन गर्ने व्यक्ति: | पद: | सम्पर्क टेलिफोन नं.: | छाप:</w:t>
      </w:r>
    </w:p>
    <w:p>
      <w:pPr>
        <w:keepNext/>
        <w:spacing w:before="0" w:after="40" w:line="259" w:lineRule="auto"/>
        <w:shd w:fill="F2F2F2"/>
      </w:pPr>
      <w:r>
        <w:rPr>
          <w:rFonts w:ascii="Noto Sans" w:hAnsi="Noto Sans" w:eastAsia="Noto Sans"/>
          <w:b/>
          <w:i w:val="0"/>
          <w:sz w:val="16"/>
        </w:rPr>
        <w:t>Original English Text</w:t>
      </w:r>
    </w:p>
    <w:p>
      <w:pPr>
        <w:keepNext/>
        <w:spacing w:before="0" w:after="40" w:line="259" w:lineRule="auto"/>
      </w:pPr>
      <w:r>
        <w:rPr>
          <w:rFonts w:ascii="Noto Sans" w:hAnsi="Noto Sans" w:eastAsia="Noto Sans"/>
          <w:b w:val="0"/>
          <w:i w:val="0"/>
          <w:sz w:val="18"/>
        </w:rPr>
        <w:t>अनुसूची २८.१</w:t>
      </w:r>
    </w:p>
    <w:p>
      <w:pPr>
        <w:keepNext w:val="0"/>
        <w:spacing w:before="0" w:after="40" w:line="259" w:lineRule="auto"/>
      </w:pPr>
      <w:r>
        <w:rPr>
          <w:rFonts w:ascii="Noto Sans" w:hAnsi="Noto Sans" w:eastAsia="Noto Sans"/>
          <w:b w:val="0"/>
          <w:i w:val="0"/>
          <w:sz w:val="18"/>
        </w:rPr>
        <w:t>............................................ Bank</w:t>
      </w:r>
    </w:p>
    <w:p>
      <w:pPr>
        <w:keepNext w:val="0"/>
        <w:spacing w:before="0" w:after="40" w:line="259" w:lineRule="auto"/>
      </w:pPr>
      <w:r>
        <w:rPr>
          <w:rFonts w:ascii="Noto Sans" w:hAnsi="Noto Sans" w:eastAsia="Noto Sans"/>
          <w:b w:val="0"/>
          <w:i w:val="0"/>
          <w:sz w:val="18"/>
        </w:rPr>
        <w:t>Weekly Reserve Statement</w:t>
      </w:r>
    </w:p>
    <w:p>
      <w:pPr>
        <w:keepNext w:val="0"/>
        <w:spacing w:before="0" w:after="40" w:line="259" w:lineRule="auto"/>
      </w:pPr>
      <w:r>
        <w:rPr>
          <w:rFonts w:ascii="Noto Sans" w:hAnsi="Noto Sans" w:eastAsia="Noto Sans"/>
          <w:b w:val="0"/>
          <w:i w:val="0"/>
          <w:sz w:val="18"/>
        </w:rPr>
        <w:t>Data As Of............</w:t>
      </w:r>
    </w:p>
    <w:p>
      <w:pPr>
        <w:keepNext w:val="0"/>
        <w:spacing w:before="0" w:after="40" w:line="259" w:lineRule="auto"/>
      </w:pPr>
      <w:r>
        <w:rPr>
          <w:rFonts w:ascii="Noto Sans" w:hAnsi="Noto Sans" w:eastAsia="Noto Sans"/>
          <w:b w:val="0"/>
          <w:i w:val="0"/>
          <w:sz w:val="18"/>
        </w:rPr>
        <w:t>In US Dollar</w:t>
      </w:r>
    </w:p>
    <w:p>
      <w:pPr>
        <w:keepNext w:val="0"/>
        <w:spacing w:before="0" w:after="40" w:line="259" w:lineRule="auto"/>
      </w:pPr>
      <w:r>
        <w:rPr>
          <w:rFonts w:ascii="Noto Sans" w:hAnsi="Noto Sans" w:eastAsia="Noto Sans"/>
          <w:b w:val="0"/>
          <w:i w:val="0"/>
          <w:sz w:val="18"/>
        </w:rPr>
        <w:t>S.N</w:t>
      </w:r>
    </w:p>
    <w:p>
      <w:pPr>
        <w:keepNext w:val="0"/>
        <w:spacing w:before="0" w:after="40" w:line="259" w:lineRule="auto"/>
      </w:pPr>
      <w:r>
        <w:rPr>
          <w:rFonts w:ascii="Noto Sans" w:hAnsi="Noto Sans" w:eastAsia="Noto Sans"/>
          <w:b w:val="0"/>
          <w:i w:val="0"/>
          <w:sz w:val="18"/>
        </w:rPr>
        <w:t>.</w:t>
      </w:r>
    </w:p>
    <w:p>
      <w:pPr>
        <w:keepNext w:val="0"/>
        <w:spacing w:before="0" w:after="40" w:line="259" w:lineRule="auto"/>
      </w:pPr>
      <w:r>
        <w:rPr>
          <w:rFonts w:ascii="Noto Sans" w:hAnsi="Noto Sans" w:eastAsia="Noto Sans"/>
          <w:b w:val="0"/>
          <w:i w:val="0"/>
          <w:sz w:val="18"/>
        </w:rPr>
        <w:t>Statement</w:t>
      </w:r>
    </w:p>
    <w:p>
      <w:pPr>
        <w:keepNext w:val="0"/>
        <w:spacing w:before="0" w:after="40" w:line="259" w:lineRule="auto"/>
      </w:pPr>
      <w:r>
        <w:rPr>
          <w:rFonts w:ascii="Noto Sans" w:hAnsi="Noto Sans" w:eastAsia="Noto Sans"/>
          <w:b w:val="0"/>
          <w:i w:val="0"/>
          <w:sz w:val="18"/>
        </w:rPr>
        <w:t>Last week</w:t>
      </w:r>
    </w:p>
    <w:p>
      <w:pPr>
        <w:keepNext w:val="0"/>
        <w:spacing w:before="0" w:after="40" w:line="259" w:lineRule="auto"/>
      </w:pPr>
      <w:r>
        <w:rPr>
          <w:rFonts w:ascii="Noto Sans" w:hAnsi="Noto Sans" w:eastAsia="Noto Sans"/>
          <w:b w:val="0"/>
          <w:i w:val="0"/>
          <w:sz w:val="18"/>
        </w:rPr>
        <w:t>This week</w:t>
      </w:r>
    </w:p>
    <w:p>
      <w:pPr>
        <w:keepNext w:val="0"/>
        <w:spacing w:before="0" w:after="40" w:line="259" w:lineRule="auto"/>
      </w:pPr>
      <w:r>
        <w:rPr>
          <w:rFonts w:ascii="Noto Sans" w:hAnsi="Noto Sans" w:eastAsia="Noto Sans"/>
          <w:b w:val="0"/>
          <w:i w:val="0"/>
          <w:sz w:val="18"/>
        </w:rPr>
        <w:t>Change</w:t>
      </w:r>
    </w:p>
    <w:p>
      <w:pPr>
        <w:keepNext w:val="0"/>
        <w:spacing w:before="0" w:after="40" w:line="259" w:lineRule="auto"/>
      </w:pPr>
      <w:r>
        <w:rPr>
          <w:rFonts w:ascii="Noto Sans" w:hAnsi="Noto Sans" w:eastAsia="Noto Sans"/>
          <w:b w:val="0"/>
          <w:i w:val="0"/>
          <w:sz w:val="18"/>
        </w:rPr>
        <w:t>Cash Balance</w:t>
      </w:r>
    </w:p>
    <w:p>
      <w:pPr>
        <w:keepNext w:val="0"/>
        <w:spacing w:before="0" w:after="40" w:line="259" w:lineRule="auto"/>
      </w:pPr>
      <w:r>
        <w:rPr>
          <w:rFonts w:ascii="Noto Sans" w:hAnsi="Noto Sans" w:eastAsia="Noto Sans"/>
          <w:b w:val="0"/>
          <w:i w:val="0"/>
          <w:sz w:val="18"/>
        </w:rPr>
        <w:t>Agency Bank Balance</w:t>
      </w:r>
    </w:p>
    <w:p>
      <w:pPr>
        <w:keepNext w:val="0"/>
        <w:spacing w:before="0" w:after="40" w:line="259" w:lineRule="auto"/>
      </w:pPr>
      <w:r>
        <w:rPr>
          <w:rFonts w:ascii="Noto Sans" w:hAnsi="Noto Sans" w:eastAsia="Noto Sans"/>
          <w:b w:val="0"/>
          <w:i w:val="0"/>
          <w:sz w:val="18"/>
        </w:rPr>
        <w:t>2.1  Balance with NRB</w:t>
      </w:r>
    </w:p>
    <w:p>
      <w:pPr>
        <w:keepNext w:val="0"/>
        <w:spacing w:before="0" w:after="40" w:line="259" w:lineRule="auto"/>
      </w:pPr>
      <w:r>
        <w:rPr>
          <w:rFonts w:ascii="Noto Sans" w:hAnsi="Noto Sans" w:eastAsia="Noto Sans"/>
          <w:b w:val="0"/>
          <w:i w:val="0"/>
          <w:sz w:val="18"/>
        </w:rPr>
        <w:t>2.2  Balance Held Domestically</w:t>
      </w:r>
    </w:p>
    <w:p>
      <w:pPr>
        <w:keepNext w:val="0"/>
        <w:spacing w:before="0" w:after="40" w:line="259" w:lineRule="auto"/>
      </w:pPr>
      <w:r>
        <w:rPr>
          <w:rFonts w:ascii="Noto Sans" w:hAnsi="Noto Sans" w:eastAsia="Noto Sans"/>
          <w:b w:val="0"/>
          <w:i w:val="0"/>
          <w:sz w:val="18"/>
        </w:rPr>
        <w:t>2.2.1  Balance with other domestic banks</w:t>
      </w:r>
    </w:p>
    <w:p>
      <w:pPr>
        <w:keepNext w:val="0"/>
        <w:spacing w:before="0" w:after="40" w:line="259" w:lineRule="auto"/>
      </w:pPr>
      <w:r>
        <w:rPr>
          <w:rFonts w:ascii="Noto Sans" w:hAnsi="Noto Sans" w:eastAsia="Noto Sans"/>
          <w:b w:val="0"/>
          <w:i w:val="0"/>
          <w:sz w:val="18"/>
        </w:rPr>
        <w:t>2.2.2  Investments in domestic banks</w:t>
      </w:r>
    </w:p>
    <w:p>
      <w:pPr>
        <w:keepNext w:val="0"/>
        <w:spacing w:before="0" w:after="40" w:line="259" w:lineRule="auto"/>
      </w:pPr>
      <w:r>
        <w:rPr>
          <w:rFonts w:ascii="Noto Sans" w:hAnsi="Noto Sans" w:eastAsia="Noto Sans"/>
          <w:b w:val="0"/>
          <w:i w:val="0"/>
          <w:sz w:val="18"/>
        </w:rPr>
        <w:t>Sub Total</w:t>
      </w:r>
    </w:p>
    <w:p>
      <w:pPr>
        <w:keepNext w:val="0"/>
        <w:spacing w:before="0" w:after="40" w:line="259" w:lineRule="auto"/>
      </w:pPr>
      <w:r>
        <w:rPr>
          <w:rFonts w:ascii="Noto Sans" w:hAnsi="Noto Sans" w:eastAsia="Noto Sans"/>
          <w:b w:val="0"/>
          <w:i w:val="0"/>
          <w:sz w:val="18"/>
        </w:rPr>
        <w:t>2.3 Balance Held Abroad</w:t>
      </w:r>
    </w:p>
    <w:p>
      <w:pPr>
        <w:keepNext w:val="0"/>
        <w:spacing w:before="0" w:after="40" w:line="259" w:lineRule="auto"/>
      </w:pPr>
      <w:r>
        <w:rPr>
          <w:rFonts w:ascii="Noto Sans" w:hAnsi="Noto Sans" w:eastAsia="Noto Sans"/>
          <w:b w:val="0"/>
          <w:i w:val="0"/>
          <w:sz w:val="18"/>
        </w:rPr>
        <w:t>2.3.1  Bank balances</w:t>
      </w:r>
    </w:p>
    <w:p>
      <w:pPr>
        <w:keepNext w:val="0"/>
        <w:spacing w:before="0" w:after="40" w:line="259" w:lineRule="auto"/>
      </w:pPr>
      <w:r>
        <w:rPr>
          <w:rFonts w:ascii="Noto Sans" w:hAnsi="Noto Sans" w:eastAsia="Noto Sans"/>
          <w:b w:val="0"/>
          <w:i w:val="0"/>
          <w:sz w:val="18"/>
        </w:rPr>
        <w:t>2.3.2  Investments</w:t>
      </w:r>
    </w:p>
    <w:p>
      <w:pPr>
        <w:keepNext w:val="0"/>
        <w:spacing w:before="0" w:after="40" w:line="259" w:lineRule="auto"/>
      </w:pPr>
      <w:r>
        <w:rPr>
          <w:rFonts w:ascii="Noto Sans" w:hAnsi="Noto Sans" w:eastAsia="Noto Sans"/>
          <w:b w:val="0"/>
          <w:i w:val="0"/>
          <w:sz w:val="18"/>
        </w:rPr>
        <w:t>Sub Total</w:t>
      </w:r>
    </w:p>
    <w:p>
      <w:pPr>
        <w:keepNext w:val="0"/>
        <w:spacing w:before="0" w:after="40" w:line="259" w:lineRule="auto"/>
      </w:pPr>
      <w:r>
        <w:rPr>
          <w:rFonts w:ascii="Noto Sans" w:hAnsi="Noto Sans" w:eastAsia="Noto Sans"/>
          <w:b w:val="0"/>
          <w:i w:val="0"/>
          <w:sz w:val="18"/>
        </w:rPr>
        <w:t>Total (2.1+2.2+2.3)</w:t>
      </w:r>
    </w:p>
    <w:p>
      <w:pPr>
        <w:keepNext w:val="0"/>
        <w:spacing w:before="0" w:after="40" w:line="259" w:lineRule="auto"/>
      </w:pPr>
      <w:r>
        <w:rPr>
          <w:rFonts w:ascii="Noto Sans" w:hAnsi="Noto Sans" w:eastAsia="Noto Sans"/>
          <w:b w:val="0"/>
          <w:i w:val="0"/>
          <w:sz w:val="18"/>
        </w:rPr>
        <w:t>Other Receivables</w:t>
      </w:r>
    </w:p>
    <w:p>
      <w:pPr>
        <w:keepNext w:val="0"/>
        <w:spacing w:before="0" w:after="40" w:line="259" w:lineRule="auto"/>
      </w:pPr>
      <w:r>
        <w:rPr>
          <w:rFonts w:ascii="Noto Sans" w:hAnsi="Noto Sans" w:eastAsia="Noto Sans"/>
          <w:b w:val="0"/>
          <w:i w:val="0"/>
          <w:sz w:val="18"/>
        </w:rPr>
        <w:t>Clean Bills Purchase</w:t>
      </w:r>
    </w:p>
    <w:p>
      <w:pPr>
        <w:keepNext w:val="0"/>
        <w:spacing w:before="0" w:after="40" w:line="259" w:lineRule="auto"/>
      </w:pPr>
      <w:r>
        <w:rPr>
          <w:rFonts w:ascii="Noto Sans" w:hAnsi="Noto Sans" w:eastAsia="Noto Sans"/>
          <w:b w:val="0"/>
          <w:i w:val="0"/>
          <w:sz w:val="18"/>
        </w:rPr>
        <w:t>Purchase</w:t>
      </w:r>
    </w:p>
    <w:p>
      <w:pPr>
        <w:keepNext w:val="0"/>
        <w:spacing w:before="0" w:after="40" w:line="259" w:lineRule="auto"/>
      </w:pPr>
      <w:r>
        <w:rPr>
          <w:rFonts w:ascii="Noto Sans" w:hAnsi="Noto Sans" w:eastAsia="Noto Sans"/>
          <w:b w:val="0"/>
          <w:i w:val="0"/>
          <w:sz w:val="18"/>
        </w:rPr>
        <w:t>Realization</w:t>
      </w:r>
    </w:p>
    <w:p>
      <w:pPr>
        <w:keepNext w:val="0"/>
        <w:spacing w:before="0" w:after="40" w:line="259" w:lineRule="auto"/>
      </w:pPr>
      <w:r>
        <w:rPr>
          <w:rFonts w:ascii="Noto Sans" w:hAnsi="Noto Sans" w:eastAsia="Noto Sans"/>
          <w:b w:val="0"/>
          <w:i w:val="0"/>
          <w:sz w:val="18"/>
        </w:rPr>
        <w:t>Documentary Bills Purchase</w:t>
      </w:r>
    </w:p>
    <w:p>
      <w:pPr>
        <w:keepNext w:val="0"/>
        <w:spacing w:before="0" w:after="40" w:line="259" w:lineRule="auto"/>
      </w:pPr>
      <w:r>
        <w:rPr>
          <w:rFonts w:ascii="Noto Sans" w:hAnsi="Noto Sans" w:eastAsia="Noto Sans"/>
          <w:b w:val="0"/>
          <w:i w:val="0"/>
          <w:sz w:val="18"/>
        </w:rPr>
        <w:t>Purchase</w:t>
      </w:r>
    </w:p>
    <w:p>
      <w:pPr>
        <w:keepNext w:val="0"/>
        <w:spacing w:before="0" w:after="40" w:line="259" w:lineRule="auto"/>
      </w:pPr>
      <w:r>
        <w:rPr>
          <w:rFonts w:ascii="Noto Sans" w:hAnsi="Noto Sans" w:eastAsia="Noto Sans"/>
          <w:b w:val="0"/>
          <w:i w:val="0"/>
          <w:sz w:val="18"/>
        </w:rPr>
        <w:t>Realization</w:t>
      </w:r>
    </w:p>
    <w:p>
      <w:pPr>
        <w:keepNext w:val="0"/>
        <w:spacing w:before="0" w:after="40" w:line="259" w:lineRule="auto"/>
      </w:pPr>
      <w:r>
        <w:rPr>
          <w:rFonts w:ascii="Noto Sans" w:hAnsi="Noto Sans" w:eastAsia="Noto Sans"/>
          <w:b w:val="0"/>
          <w:i w:val="0"/>
          <w:sz w:val="18"/>
        </w:rPr>
        <w:t>Grand Total (1+2+3+4+5)#</w:t>
      </w:r>
    </w:p>
    <w:p>
      <w:pPr>
        <w:keepNext w:val="0"/>
        <w:spacing w:before="0" w:after="40" w:line="259" w:lineRule="auto"/>
      </w:pPr>
      <w:r>
        <w:rPr>
          <w:rFonts w:ascii="Noto Sans" w:hAnsi="Noto Sans" w:eastAsia="Noto Sans"/>
          <w:b w:val="0"/>
          <w:i w:val="0"/>
          <w:sz w:val="18"/>
        </w:rPr>
        <w:t>Import LC Obligation</w:t>
      </w:r>
    </w:p>
    <w:p>
      <w:pPr>
        <w:keepNext w:val="0"/>
        <w:spacing w:before="0" w:after="40" w:line="259" w:lineRule="auto"/>
      </w:pPr>
      <w:r>
        <w:rPr>
          <w:rFonts w:ascii="Noto Sans" w:hAnsi="Noto Sans" w:eastAsia="Noto Sans"/>
          <w:b w:val="0"/>
          <w:i w:val="0"/>
          <w:sz w:val="18"/>
        </w:rPr>
        <w:t>Open</w:t>
      </w:r>
    </w:p>
    <w:p>
      <w:pPr>
        <w:keepNext w:val="0"/>
        <w:spacing w:before="0" w:after="40" w:line="259" w:lineRule="auto"/>
      </w:pPr>
      <w:r>
        <w:rPr>
          <w:rFonts w:ascii="Noto Sans" w:hAnsi="Noto Sans" w:eastAsia="Noto Sans"/>
          <w:b w:val="0"/>
          <w:i w:val="0"/>
          <w:sz w:val="18"/>
        </w:rPr>
        <w:t>Payment/Retirement/Cancellation</w:t>
      </w:r>
    </w:p>
    <w:p>
      <w:pPr>
        <w:keepNext w:val="0"/>
        <w:spacing w:before="0" w:after="40" w:line="259" w:lineRule="auto"/>
      </w:pPr>
      <w:r>
        <w:rPr>
          <w:rFonts w:ascii="Noto Sans" w:hAnsi="Noto Sans" w:eastAsia="Noto Sans"/>
          <w:b w:val="0"/>
          <w:i w:val="0"/>
          <w:sz w:val="18"/>
        </w:rPr>
        <w:t>LC Payable</w:t>
      </w:r>
    </w:p>
    <w:p>
      <w:pPr>
        <w:keepNext w:val="0"/>
        <w:spacing w:before="0" w:after="40" w:line="259" w:lineRule="auto"/>
      </w:pPr>
      <w:r>
        <w:rPr>
          <w:rFonts w:ascii="Noto Sans" w:hAnsi="Noto Sans" w:eastAsia="Noto Sans"/>
          <w:b w:val="0"/>
          <w:i w:val="0"/>
          <w:sz w:val="18"/>
        </w:rPr>
        <w:t>FC Account Balance (Customers' A/C)</w:t>
      </w:r>
    </w:p>
    <w:p>
      <w:pPr>
        <w:keepNext w:val="0"/>
        <w:spacing w:before="0" w:after="40" w:line="259" w:lineRule="auto"/>
      </w:pPr>
      <w:r>
        <w:rPr>
          <w:rFonts w:ascii="Noto Sans" w:hAnsi="Noto Sans" w:eastAsia="Noto Sans"/>
          <w:b w:val="0"/>
          <w:i w:val="0"/>
          <w:sz w:val="18"/>
        </w:rPr>
        <w:t>Forward Liabilities</w:t>
      </w:r>
    </w:p>
    <w:p>
      <w:pPr>
        <w:keepNext w:val="0"/>
        <w:spacing w:before="0" w:after="40" w:line="259" w:lineRule="auto"/>
      </w:pPr>
      <w:r>
        <w:rPr>
          <w:rFonts w:ascii="Noto Sans" w:hAnsi="Noto Sans" w:eastAsia="Noto Sans"/>
          <w:b w:val="0"/>
          <w:i w:val="0"/>
          <w:sz w:val="18"/>
        </w:rPr>
        <w:t>Purchase</w:t>
      </w:r>
    </w:p>
    <w:p>
      <w:pPr>
        <w:keepNext w:val="0"/>
        <w:spacing w:before="0" w:after="40" w:line="259" w:lineRule="auto"/>
      </w:pPr>
      <w:r>
        <w:rPr>
          <w:rFonts w:ascii="Noto Sans" w:hAnsi="Noto Sans" w:eastAsia="Noto Sans"/>
          <w:b w:val="0"/>
          <w:i w:val="0"/>
          <w:sz w:val="18"/>
        </w:rPr>
        <w:t>Sale (Liabilities)</w:t>
      </w:r>
    </w:p>
    <w:p>
      <w:pPr>
        <w:keepNext w:val="0"/>
        <w:spacing w:before="0" w:after="40" w:line="259" w:lineRule="auto"/>
      </w:pPr>
      <w:r>
        <w:rPr>
          <w:rFonts w:ascii="Noto Sans" w:hAnsi="Noto Sans" w:eastAsia="Noto Sans"/>
          <w:b w:val="0"/>
          <w:i w:val="0"/>
          <w:sz w:val="18"/>
        </w:rPr>
        <w:t># Net inflows should tally with the sum of total assets (S.N. 1 to 5 i.e., grand total)</w:t>
      </w:r>
    </w:p>
    <w:p>
      <w:pPr>
        <w:keepNext w:val="0"/>
        <w:spacing w:before="0" w:after="40" w:line="259" w:lineRule="auto"/>
      </w:pPr>
      <w:r>
        <w:rPr>
          <w:rFonts w:ascii="Noto Sans" w:hAnsi="Noto Sans" w:eastAsia="Noto Sans"/>
          <w:b w:val="0"/>
          <w:i w:val="0"/>
          <w:sz w:val="18"/>
        </w:rPr>
        <w:t>Reporting Person :</w:t>
      </w:r>
    </w:p>
    <w:p>
      <w:pPr>
        <w:keepNext w:val="0"/>
        <w:spacing w:before="0" w:after="40" w:line="259" w:lineRule="auto"/>
      </w:pPr>
      <w:r>
        <w:rPr>
          <w:rFonts w:ascii="Noto Sans" w:hAnsi="Noto Sans" w:eastAsia="Noto Sans"/>
          <w:b w:val="0"/>
          <w:i w:val="0"/>
          <w:sz w:val="18"/>
        </w:rPr>
        <w:t>Designation:</w:t>
      </w:r>
    </w:p>
    <w:p>
      <w:pPr>
        <w:keepNext w:val="0"/>
        <w:spacing w:before="0" w:after="40" w:line="259" w:lineRule="auto"/>
      </w:pPr>
      <w:r>
        <w:rPr>
          <w:rFonts w:ascii="Noto Sans" w:hAnsi="Noto Sans" w:eastAsia="Noto Sans"/>
          <w:b w:val="0"/>
          <w:i w:val="0"/>
          <w:sz w:val="18"/>
        </w:rPr>
        <w:t>Contact Telephone No. :</w:t>
      </w:r>
    </w:p>
    <w:p>
      <w:pPr>
        <w:keepNext w:val="0"/>
        <w:spacing w:before="0" w:after="40" w:line="259" w:lineRule="auto"/>
      </w:pPr>
      <w:r>
        <w:rPr>
          <w:rFonts w:ascii="Noto Sans" w:hAnsi="Noto Sans" w:eastAsia="Noto Sans"/>
          <w:b w:val="0"/>
          <w:i w:val="0"/>
          <w:sz w:val="18"/>
        </w:rPr>
        <w:t>Stamp :</w:t>
      </w:r>
    </w:p>
    <w:p>
      <w:pPr>
        <w:keepNext/>
        <w:spacing w:before="120" w:after="80" w:line="259" w:lineRule="auto"/>
      </w:pPr>
      <w:r>
        <w:rPr>
          <w:rFonts w:ascii="Noto Sans Devanagari" w:hAnsi="Noto Sans Devanagari" w:eastAsia="Noto Sans Devanagari"/>
          <w:b/>
          <w:i w:val="0"/>
          <w:sz w:val="21"/>
        </w:rPr>
        <w:t>अनुसूची २८.२ | Schedule 28.2</w:t>
      </w:r>
    </w:p>
    <w:p>
      <w:pPr>
        <w:keepNext w:val="0"/>
        <w:spacing w:before="0" w:after="40" w:line="259" w:lineRule="auto"/>
        <w:shd w:fill="F2F2F2"/>
      </w:pPr>
      <w:r>
        <w:rPr>
          <w:rFonts w:ascii="Noto Sans Devanagari" w:hAnsi="Noto Sans Devanagari" w:eastAsia="Noto Sans Devanagari"/>
          <w:b/>
          <w:i w:val="0"/>
          <w:sz w:val="16"/>
        </w:rPr>
        <w:t>नेपाली अनुवाद</w:t>
      </w:r>
    </w:p>
    <w:p>
      <w:pPr>
        <w:keepNext/>
        <w:spacing w:before="0" w:after="40" w:line="259" w:lineRule="auto"/>
      </w:pPr>
      <w:r>
        <w:rPr>
          <w:rFonts w:ascii="Noto Sans Devanagari" w:hAnsi="Noto Sans Devanagari" w:eastAsia="Noto Sans Devanagari"/>
          <w:b w:val="0"/>
          <w:i w:val="0"/>
          <w:sz w:val="18"/>
        </w:rPr>
        <w:t>अनुसूची २८.२</w:t>
      </w:r>
    </w:p>
    <w:p>
      <w:pPr>
        <w:keepNext w:val="0"/>
        <w:spacing w:before="0" w:after="40" w:line="259" w:lineRule="auto"/>
      </w:pPr>
      <w:r>
        <w:rPr>
          <w:rFonts w:ascii="Noto Sans Devanagari" w:hAnsi="Noto Sans Devanagari" w:eastAsia="Noto Sans Devanagari"/>
          <w:b w:val="0"/>
          <w:i w:val="0"/>
          <w:sz w:val="18"/>
        </w:rPr>
        <w:t>............................................ बैंक</w:t>
      </w:r>
    </w:p>
    <w:p>
      <w:pPr>
        <w:keepNext w:val="0"/>
        <w:spacing w:before="0" w:after="40" w:line="259" w:lineRule="auto"/>
      </w:pPr>
      <w:r>
        <w:rPr>
          <w:rFonts w:ascii="Noto Sans Devanagari" w:hAnsi="Noto Sans Devanagari" w:eastAsia="Noto Sans Devanagari"/>
          <w:b w:val="0"/>
          <w:i w:val="0"/>
          <w:sz w:val="18"/>
        </w:rPr>
        <w:t>परिवर्त्य मुद्राको प्रमुख अन्तर्प्रवाह तथा बहिर्प्रवाहको विवरण**</w:t>
      </w:r>
    </w:p>
    <w:p>
      <w:pPr>
        <w:keepNext w:val="0"/>
        <w:spacing w:before="0" w:after="40" w:line="259" w:lineRule="auto"/>
      </w:pPr>
      <w:r>
        <w:rPr>
          <w:rFonts w:ascii="Noto Sans Devanagari" w:hAnsi="Noto Sans Devanagari" w:eastAsia="Noto Sans Devanagari"/>
          <w:b w:val="0"/>
          <w:i w:val="0"/>
          <w:sz w:val="18"/>
        </w:rPr>
        <w:t>मिति ............ सम्मको तथ्याङ्क</w:t>
      </w:r>
    </w:p>
    <w:p>
      <w:pPr>
        <w:keepNext w:val="0"/>
        <w:spacing w:before="0" w:after="40" w:line="259" w:lineRule="auto"/>
      </w:pPr>
      <w:r>
        <w:rPr>
          <w:rFonts w:ascii="Noto Sans Devanagari" w:hAnsi="Noto Sans Devanagari" w:eastAsia="Noto Sans Devanagari"/>
          <w:b w:val="0"/>
          <w:i w:val="0"/>
          <w:sz w:val="18"/>
        </w:rPr>
        <w:t>अन्तर्प्रवाह विवरण | रकम $ | बहिर्प्रवाह विवरण | रकम $</w:t>
      </w:r>
    </w:p>
    <w:p>
      <w:pPr>
        <w:keepNext w:val="0"/>
        <w:spacing w:before="0" w:after="40" w:line="259" w:lineRule="auto"/>
      </w:pPr>
      <w:r>
        <w:rPr>
          <w:rFonts w:ascii="Noto Sans Devanagari" w:hAnsi="Noto Sans Devanagari" w:eastAsia="Noto Sans Devanagari"/>
          <w:b w:val="0"/>
          <w:i w:val="0"/>
          <w:sz w:val="18"/>
        </w:rPr>
        <w:t>A. प्रणालीको समग्र सञ्चितिलाई प्रभाव पार्ने मद</w:t>
      </w:r>
    </w:p>
    <w:p>
      <w:pPr>
        <w:keepNext w:val="0"/>
        <w:spacing w:before="0" w:after="40" w:line="259" w:lineRule="auto"/>
      </w:pPr>
      <w:r>
        <w:rPr>
          <w:rFonts w:ascii="Noto Sans Devanagari" w:hAnsi="Noto Sans Devanagari" w:eastAsia="Noto Sans Devanagari"/>
          <w:b w:val="0"/>
          <w:i w:val="0"/>
          <w:sz w:val="18"/>
        </w:rPr>
        <w:t>कामदार विप्रेषण | आयात भुक्तानी (सुन तथा पेट्रोलियम पदार्थ बाहेक)</w:t>
      </w:r>
    </w:p>
    <w:p>
      <w:pPr>
        <w:keepNext w:val="0"/>
        <w:spacing w:before="0" w:after="40" w:line="259" w:lineRule="auto"/>
      </w:pPr>
      <w:r>
        <w:rPr>
          <w:rFonts w:ascii="Noto Sans Devanagari" w:hAnsi="Noto Sans Devanagari" w:eastAsia="Noto Sans Devanagari"/>
          <w:b w:val="0"/>
          <w:i w:val="0"/>
          <w:sz w:val="18"/>
        </w:rPr>
        <w:t>निर्यात आम्दानी | LC अन्तर्गत / TT/Draft अन्तर्गत</w:t>
      </w:r>
    </w:p>
    <w:p>
      <w:pPr>
        <w:keepNext w:val="0"/>
        <w:spacing w:before="0" w:after="40" w:line="259" w:lineRule="auto"/>
      </w:pPr>
      <w:r>
        <w:rPr>
          <w:rFonts w:ascii="Noto Sans Devanagari" w:hAnsi="Noto Sans Devanagari" w:eastAsia="Noto Sans Devanagari"/>
          <w:b w:val="0"/>
          <w:i w:val="0"/>
          <w:sz w:val="18"/>
        </w:rPr>
        <w:t>प्रत्यक्ष वैदेशिक लगानी (FDI) | विदेशबाट सुन आयात</w:t>
      </w:r>
    </w:p>
    <w:p>
      <w:pPr>
        <w:keepNext w:val="0"/>
        <w:spacing w:before="0" w:after="40" w:line="259" w:lineRule="auto"/>
      </w:pPr>
      <w:r>
        <w:rPr>
          <w:rFonts w:ascii="Noto Sans Devanagari" w:hAnsi="Noto Sans Devanagari" w:eastAsia="Noto Sans Devanagari"/>
          <w:b w:val="0"/>
          <w:i w:val="0"/>
          <w:sz w:val="18"/>
        </w:rPr>
        <w:t>NGO/INGO खातामा प्राप्ति | ग्राहक खाताबाट भुक्तानी/निकासी</w:t>
      </w:r>
    </w:p>
    <w:p>
      <w:pPr>
        <w:keepNext w:val="0"/>
        <w:spacing w:before="0" w:after="40" w:line="259" w:lineRule="auto"/>
      </w:pPr>
      <w:r>
        <w:rPr>
          <w:rFonts w:ascii="Noto Sans Devanagari" w:hAnsi="Noto Sans Devanagari" w:eastAsia="Noto Sans Devanagari"/>
          <w:b w:val="0"/>
          <w:i w:val="0"/>
          <w:sz w:val="18"/>
        </w:rPr>
        <w:t>अन्य ग्राहक खातामा प्राप्ति | PPA अन्तर्गत भुक्तानी</w:t>
      </w:r>
    </w:p>
    <w:p>
      <w:pPr>
        <w:keepNext w:val="0"/>
        <w:spacing w:before="0" w:after="40" w:line="259" w:lineRule="auto"/>
      </w:pPr>
      <w:r>
        <w:rPr>
          <w:rFonts w:ascii="Noto Sans Devanagari" w:hAnsi="Noto Sans Devanagari" w:eastAsia="Noto Sans Devanagari"/>
          <w:b w:val="0"/>
          <w:i w:val="0"/>
          <w:sz w:val="18"/>
        </w:rPr>
        <w:t>ग्राहकबाट नगद खरिद | FDI फिर्ता</w:t>
      </w:r>
    </w:p>
    <w:p>
      <w:pPr>
        <w:keepNext w:val="0"/>
        <w:spacing w:before="0" w:after="40" w:line="259" w:lineRule="auto"/>
      </w:pPr>
      <w:r>
        <w:rPr>
          <w:rFonts w:ascii="Noto Sans Devanagari" w:hAnsi="Noto Sans Devanagari" w:eastAsia="Noto Sans Devanagari"/>
          <w:b w:val="0"/>
          <w:i w:val="0"/>
          <w:sz w:val="18"/>
        </w:rPr>
        <w:t>कार्ड Realization | विदेशी वाणिज्यिक ऋणको भुक्तानी</w:t>
      </w:r>
    </w:p>
    <w:p>
      <w:pPr>
        <w:keepNext w:val="0"/>
        <w:spacing w:before="0" w:after="40" w:line="259" w:lineRule="auto"/>
      </w:pPr>
      <w:r>
        <w:rPr>
          <w:rFonts w:ascii="Noto Sans Devanagari" w:hAnsi="Noto Sans Devanagari" w:eastAsia="Noto Sans Devanagari"/>
          <w:b w:val="0"/>
          <w:i w:val="0"/>
          <w:sz w:val="18"/>
        </w:rPr>
        <w:t>अन्य अन्तर्प्रवाह* | राहदानी सुविधा अन्तर्गत भुक्तानी / शिक्षा सुविधा अन्तर्गत भुक्तानी / अन्य सेवा भुक्तानी वा फिर्ता / अन्य बहिर्प्रवाह*</w:t>
      </w:r>
    </w:p>
    <w:p>
      <w:pPr>
        <w:keepNext w:val="0"/>
        <w:spacing w:before="0" w:after="40" w:line="259" w:lineRule="auto"/>
      </w:pPr>
      <w:r>
        <w:rPr>
          <w:rFonts w:ascii="Noto Sans Devanagari" w:hAnsi="Noto Sans Devanagari" w:eastAsia="Noto Sans Devanagari"/>
          <w:b w:val="0"/>
          <w:i w:val="0"/>
          <w:sz w:val="18"/>
        </w:rPr>
        <w:t>B. प्रणालीभित्रको स्थानान्तरण</w:t>
      </w:r>
    </w:p>
    <w:p>
      <w:pPr>
        <w:keepNext w:val="0"/>
        <w:spacing w:before="0" w:after="40" w:line="259" w:lineRule="auto"/>
      </w:pPr>
      <w:r>
        <w:rPr>
          <w:rFonts w:ascii="Noto Sans Devanagari" w:hAnsi="Noto Sans Devanagari" w:eastAsia="Noto Sans Devanagari"/>
          <w:b w:val="0"/>
          <w:i w:val="0"/>
          <w:sz w:val="18"/>
        </w:rPr>
        <w:t>NRB बाट खरिद | NRB लाई बिक्री</w:t>
      </w:r>
    </w:p>
    <w:p>
      <w:pPr>
        <w:keepNext w:val="0"/>
        <w:spacing w:before="0" w:after="40" w:line="259" w:lineRule="auto"/>
      </w:pPr>
      <w:r>
        <w:rPr>
          <w:rFonts w:ascii="Noto Sans Devanagari" w:hAnsi="Noto Sans Devanagari" w:eastAsia="Noto Sans Devanagari"/>
          <w:b w:val="0"/>
          <w:i w:val="0"/>
          <w:sz w:val="18"/>
        </w:rPr>
        <w:t>BFIs बाट खरिद तथा BFIs बाट Borrowing/Placements | BFIs लाई बिक्री तथा Borrowings को Repayment/Placements Matured को Return</w:t>
      </w:r>
    </w:p>
    <w:p>
      <w:pPr>
        <w:keepNext w:val="0"/>
        <w:spacing w:before="0" w:after="40" w:line="259" w:lineRule="auto"/>
      </w:pPr>
      <w:r>
        <w:rPr>
          <w:rFonts w:ascii="Noto Sans Devanagari" w:hAnsi="Noto Sans Devanagari" w:eastAsia="Noto Sans Devanagari"/>
          <w:b w:val="0"/>
          <w:i w:val="0"/>
          <w:sz w:val="18"/>
        </w:rPr>
        <w:t>स्वदेशी बैंकलाई सुन बिक्री | स्वदेशी बैंकबाट सुन खरिद</w:t>
      </w:r>
    </w:p>
    <w:p>
      <w:pPr>
        <w:keepNext w:val="0"/>
        <w:spacing w:before="0" w:after="40" w:line="259" w:lineRule="auto"/>
      </w:pPr>
      <w:r>
        <w:rPr>
          <w:rFonts w:ascii="Noto Sans Devanagari" w:hAnsi="Noto Sans Devanagari" w:eastAsia="Noto Sans Devanagari"/>
          <w:b w:val="0"/>
          <w:i w:val="0"/>
          <w:sz w:val="18"/>
        </w:rPr>
        <w:t>BFIs बाट अन्य स्थानान्तरण | BFIs लाई अन्य स्थानान्तरण</w:t>
      </w:r>
    </w:p>
    <w:p>
      <w:pPr>
        <w:keepNext w:val="0"/>
        <w:spacing w:before="0" w:after="40" w:line="259" w:lineRule="auto"/>
      </w:pPr>
      <w:r>
        <w:rPr>
          <w:rFonts w:ascii="Noto Sans Devanagari" w:hAnsi="Noto Sans Devanagari" w:eastAsia="Noto Sans Devanagari"/>
          <w:b w:val="0"/>
          <w:i w:val="0"/>
          <w:sz w:val="18"/>
        </w:rPr>
        <w:t>जम्मा | जम्मा</w:t>
      </w:r>
    </w:p>
    <w:p>
      <w:pPr>
        <w:keepNext w:val="0"/>
        <w:spacing w:before="0" w:after="40" w:line="259" w:lineRule="auto"/>
      </w:pPr>
      <w:r>
        <w:rPr>
          <w:rFonts w:ascii="Noto Sans Devanagari" w:hAnsi="Noto Sans Devanagari" w:eastAsia="Noto Sans Devanagari"/>
          <w:b w:val="0"/>
          <w:i w:val="0"/>
          <w:sz w:val="18"/>
        </w:rPr>
        <w:t>खुद अन्तर्प्रवाह #</w:t>
      </w:r>
    </w:p>
    <w:p>
      <w:pPr>
        <w:keepNext w:val="0"/>
        <w:spacing w:before="0" w:after="40" w:line="259" w:lineRule="auto"/>
      </w:pPr>
      <w:r>
        <w:rPr>
          <w:rFonts w:ascii="Noto Sans Devanagari" w:hAnsi="Noto Sans Devanagari" w:eastAsia="Noto Sans Devanagari"/>
          <w:b w:val="0"/>
          <w:i w:val="0"/>
          <w:sz w:val="18"/>
        </w:rPr>
        <w:t>प्रतिवेदन गर्ने व्यक्ति: | पद: | सम्पर्क टेलिफोन नं.: | छाप</w:t>
      </w:r>
    </w:p>
    <w:p>
      <w:pPr>
        <w:keepNext w:val="0"/>
        <w:spacing w:before="0" w:after="40" w:line="259" w:lineRule="auto"/>
      </w:pPr>
      <w:r>
        <w:rPr>
          <w:rFonts w:ascii="Noto Sans Devanagari" w:hAnsi="Noto Sans Devanagari" w:eastAsia="Noto Sans Devanagari"/>
          <w:b w:val="0"/>
          <w:i w:val="0"/>
          <w:sz w:val="18"/>
        </w:rPr>
        <w:t>7 अन्तर-बैंक खरिद तथा बिक्रीको विवरण (रकम, counterparties, value date) छुट्टै sheet मा खुलाउनुपर्नेछ।</w:t>
      </w:r>
    </w:p>
    <w:p>
      <w:pPr>
        <w:keepNext w:val="0"/>
        <w:spacing w:before="0" w:after="40" w:line="259" w:lineRule="auto"/>
      </w:pPr>
      <w:r>
        <w:rPr>
          <w:rFonts w:ascii="Noto Sans Devanagari" w:hAnsi="Noto Sans Devanagari" w:eastAsia="Noto Sans Devanagari"/>
          <w:b w:val="0"/>
          <w:i w:val="0"/>
          <w:sz w:val="18"/>
        </w:rPr>
        <w:t>* महत्वपूर्ण मदहरू छुट्टै sheet मा खुलाउनुपर्नेछ।</w:t>
      </w:r>
    </w:p>
    <w:p>
      <w:pPr>
        <w:keepNext w:val="0"/>
        <w:spacing w:before="0" w:after="40" w:line="259" w:lineRule="auto"/>
      </w:pPr>
      <w:r>
        <w:rPr>
          <w:rFonts w:ascii="Noto Sans Devanagari" w:hAnsi="Noto Sans Devanagari" w:eastAsia="Noto Sans Devanagari"/>
          <w:b w:val="0"/>
          <w:i w:val="0"/>
          <w:sz w:val="18"/>
        </w:rPr>
        <w:t>** अन्तर्प्रवाह तथा बहिर्प्रवाह cash basis मा प्रतिवेदन गर्नुपर्नेछ।</w:t>
      </w:r>
    </w:p>
    <w:p>
      <w:pPr>
        <w:keepNext w:val="0"/>
        <w:spacing w:before="0" w:after="40" w:line="259" w:lineRule="auto"/>
      </w:pPr>
      <w:r>
        <w:rPr>
          <w:rFonts w:ascii="Noto Sans Devanagari" w:hAnsi="Noto Sans Devanagari" w:eastAsia="Noto Sans Devanagari"/>
          <w:b w:val="0"/>
          <w:i w:val="0"/>
          <w:sz w:val="18"/>
        </w:rPr>
        <w:t># खुद अन्तर्प्रवाह कुल सम्पत्तिको योग (क्र.सं. 1 देखि 5 अर्थात् grand total) सँग मिल्नुपर्छ।</w:t>
      </w:r>
    </w:p>
    <w:p>
      <w:pPr>
        <w:keepNext/>
        <w:spacing w:before="0" w:after="40" w:line="259" w:lineRule="auto"/>
        <w:shd w:fill="F2F2F2"/>
      </w:pPr>
      <w:r>
        <w:rPr>
          <w:rFonts w:ascii="Noto Sans" w:hAnsi="Noto Sans" w:eastAsia="Noto Sans"/>
          <w:b/>
          <w:i w:val="0"/>
          <w:sz w:val="16"/>
        </w:rPr>
        <w:t>Original English Text</w:t>
      </w:r>
    </w:p>
    <w:p>
      <w:pPr>
        <w:keepNext/>
        <w:spacing w:before="0" w:after="40" w:line="259" w:lineRule="auto"/>
      </w:pPr>
      <w:r>
        <w:rPr>
          <w:rFonts w:ascii="Noto Sans" w:hAnsi="Noto Sans" w:eastAsia="Noto Sans"/>
          <w:b w:val="0"/>
          <w:i w:val="0"/>
          <w:sz w:val="18"/>
        </w:rPr>
        <w:t>अनुसूची २८.२</w:t>
      </w:r>
    </w:p>
    <w:p>
      <w:pPr>
        <w:keepNext w:val="0"/>
        <w:spacing w:before="0" w:after="40" w:line="259" w:lineRule="auto"/>
      </w:pPr>
      <w:r>
        <w:rPr>
          <w:rFonts w:ascii="Noto Sans" w:hAnsi="Noto Sans" w:eastAsia="Noto Sans"/>
          <w:b w:val="0"/>
          <w:i w:val="0"/>
          <w:sz w:val="18"/>
        </w:rPr>
        <w:t>............................................ Bank</w:t>
      </w:r>
    </w:p>
    <w:p>
      <w:pPr>
        <w:keepNext w:val="0"/>
        <w:spacing w:before="0" w:after="40" w:line="259" w:lineRule="auto"/>
      </w:pPr>
      <w:r>
        <w:rPr>
          <w:rFonts w:ascii="Noto Sans" w:hAnsi="Noto Sans" w:eastAsia="Noto Sans"/>
          <w:b w:val="0"/>
          <w:i w:val="0"/>
          <w:sz w:val="18"/>
        </w:rPr>
        <w:t>Detail of Major Inflows and Outflows of Convertible Currencies**</w:t>
      </w:r>
    </w:p>
    <w:p>
      <w:pPr>
        <w:keepNext w:val="0"/>
        <w:spacing w:before="0" w:after="40" w:line="259" w:lineRule="auto"/>
      </w:pPr>
      <w:r>
        <w:rPr>
          <w:rFonts w:ascii="Noto Sans" w:hAnsi="Noto Sans" w:eastAsia="Noto Sans"/>
          <w:b w:val="0"/>
          <w:i w:val="0"/>
          <w:sz w:val="18"/>
        </w:rPr>
        <w:t>Data As Of............</w:t>
      </w:r>
    </w:p>
    <w:p>
      <w:pPr>
        <w:keepNext w:val="0"/>
        <w:spacing w:before="0" w:after="40" w:line="259" w:lineRule="auto"/>
      </w:pPr>
      <w:r>
        <w:rPr>
          <w:rFonts w:ascii="Noto Sans" w:hAnsi="Noto Sans" w:eastAsia="Noto Sans"/>
          <w:b w:val="0"/>
          <w:i w:val="0"/>
          <w:sz w:val="18"/>
        </w:rPr>
        <w:t>Inflow Details</w:t>
      </w:r>
    </w:p>
    <w:p>
      <w:pPr>
        <w:keepNext w:val="0"/>
        <w:spacing w:before="0" w:after="40" w:line="259" w:lineRule="auto"/>
      </w:pPr>
      <w:r>
        <w:rPr>
          <w:rFonts w:ascii="Noto Sans" w:hAnsi="Noto Sans" w:eastAsia="Noto Sans"/>
          <w:b w:val="0"/>
          <w:i w:val="0"/>
          <w:sz w:val="18"/>
        </w:rPr>
        <w:t>Amount $</w:t>
      </w:r>
    </w:p>
    <w:p>
      <w:pPr>
        <w:keepNext w:val="0"/>
        <w:spacing w:before="0" w:after="40" w:line="259" w:lineRule="auto"/>
      </w:pPr>
      <w:r>
        <w:rPr>
          <w:rFonts w:ascii="Noto Sans" w:hAnsi="Noto Sans" w:eastAsia="Noto Sans"/>
          <w:b w:val="0"/>
          <w:i w:val="0"/>
          <w:sz w:val="18"/>
        </w:rPr>
        <w:t>Outflow Details</w:t>
      </w:r>
    </w:p>
    <w:p>
      <w:pPr>
        <w:keepNext w:val="0"/>
        <w:spacing w:before="0" w:after="40" w:line="259" w:lineRule="auto"/>
      </w:pPr>
      <w:r>
        <w:rPr>
          <w:rFonts w:ascii="Noto Sans" w:hAnsi="Noto Sans" w:eastAsia="Noto Sans"/>
          <w:b w:val="0"/>
          <w:i w:val="0"/>
          <w:sz w:val="18"/>
        </w:rPr>
        <w:t>Amount</w:t>
      </w:r>
    </w:p>
    <w:p>
      <w:pPr>
        <w:keepNext w:val="0"/>
        <w:spacing w:before="0" w:after="40" w:line="259" w:lineRule="auto"/>
      </w:pPr>
      <w:r>
        <w:rPr>
          <w:rFonts w:ascii="Noto Sans" w:hAnsi="Noto Sans" w:eastAsia="Noto Sans"/>
          <w:b w:val="0"/>
          <w:i w:val="0"/>
          <w:sz w:val="18"/>
        </w:rPr>
        <w:t>$</w:t>
      </w:r>
    </w:p>
    <w:p>
      <w:pPr>
        <w:keepNext w:val="0"/>
        <w:spacing w:before="0" w:after="40" w:line="259" w:lineRule="auto"/>
      </w:pPr>
      <w:r>
        <w:rPr>
          <w:rFonts w:ascii="Noto Sans" w:hAnsi="Noto Sans" w:eastAsia="Noto Sans"/>
          <w:b w:val="0"/>
          <w:i w:val="0"/>
          <w:sz w:val="18"/>
        </w:rPr>
        <w:t>A. Items Affecting the Overall</w:t>
      </w:r>
    </w:p>
    <w:p>
      <w:pPr>
        <w:keepNext w:val="0"/>
        <w:spacing w:before="0" w:after="40" w:line="259" w:lineRule="auto"/>
      </w:pPr>
      <w:r>
        <w:rPr>
          <w:rFonts w:ascii="Noto Sans" w:hAnsi="Noto Sans" w:eastAsia="Noto Sans"/>
          <w:b w:val="0"/>
          <w:i w:val="0"/>
          <w:sz w:val="18"/>
        </w:rPr>
        <w:t>Reserves of the System</w:t>
      </w:r>
    </w:p>
    <w:p>
      <w:pPr>
        <w:keepNext w:val="0"/>
        <w:spacing w:before="0" w:after="40" w:line="259" w:lineRule="auto"/>
      </w:pPr>
      <w:r>
        <w:rPr>
          <w:rFonts w:ascii="Noto Sans" w:hAnsi="Noto Sans" w:eastAsia="Noto Sans"/>
          <w:b w:val="0"/>
          <w:i w:val="0"/>
          <w:sz w:val="18"/>
        </w:rPr>
        <w:t>A. Items Affecting the Overall</w:t>
      </w:r>
    </w:p>
    <w:p>
      <w:pPr>
        <w:keepNext w:val="0"/>
        <w:spacing w:before="0" w:after="40" w:line="259" w:lineRule="auto"/>
      </w:pPr>
      <w:r>
        <w:rPr>
          <w:rFonts w:ascii="Noto Sans" w:hAnsi="Noto Sans" w:eastAsia="Noto Sans"/>
          <w:b w:val="0"/>
          <w:i w:val="0"/>
          <w:sz w:val="18"/>
        </w:rPr>
        <w:t>Reserves of the System</w:t>
      </w:r>
    </w:p>
    <w:p>
      <w:pPr>
        <w:keepNext w:val="0"/>
        <w:spacing w:before="0" w:after="40" w:line="259" w:lineRule="auto"/>
      </w:pPr>
      <w:r>
        <w:rPr>
          <w:rFonts w:ascii="Noto Sans" w:hAnsi="Noto Sans" w:eastAsia="Noto Sans"/>
          <w:b w:val="0"/>
          <w:i w:val="0"/>
          <w:sz w:val="18"/>
        </w:rPr>
        <w:t>Workers' Remittance</w:t>
      </w:r>
    </w:p>
    <w:p>
      <w:pPr>
        <w:keepNext w:val="0"/>
        <w:spacing w:before="0" w:after="40" w:line="259" w:lineRule="auto"/>
      </w:pPr>
      <w:r>
        <w:rPr>
          <w:rFonts w:ascii="Noto Sans" w:hAnsi="Noto Sans" w:eastAsia="Noto Sans"/>
          <w:b w:val="0"/>
          <w:i w:val="0"/>
          <w:sz w:val="18"/>
        </w:rPr>
        <w:t>Import Payments (Excluding Gold</w:t>
      </w:r>
    </w:p>
    <w:p>
      <w:pPr>
        <w:keepNext w:val="0"/>
        <w:spacing w:before="0" w:after="40" w:line="259" w:lineRule="auto"/>
      </w:pPr>
      <w:r>
        <w:rPr>
          <w:rFonts w:ascii="Noto Sans" w:hAnsi="Noto Sans" w:eastAsia="Noto Sans"/>
          <w:b w:val="0"/>
          <w:i w:val="0"/>
          <w:sz w:val="18"/>
        </w:rPr>
        <w:t>&amp; Petroleum Product)</w:t>
      </w:r>
    </w:p>
    <w:p>
      <w:pPr>
        <w:keepNext w:val="0"/>
        <w:spacing w:before="0" w:after="40" w:line="259" w:lineRule="auto"/>
      </w:pPr>
      <w:r>
        <w:rPr>
          <w:rFonts w:ascii="Noto Sans" w:hAnsi="Noto Sans" w:eastAsia="Noto Sans"/>
          <w:b w:val="0"/>
          <w:i w:val="0"/>
          <w:sz w:val="18"/>
        </w:rPr>
        <w:t>Export Proceeds</w:t>
      </w:r>
    </w:p>
    <w:p>
      <w:pPr>
        <w:keepNext w:val="0"/>
        <w:spacing w:before="0" w:after="40" w:line="259" w:lineRule="auto"/>
      </w:pPr>
      <w:r>
        <w:rPr>
          <w:rFonts w:ascii="Noto Sans" w:hAnsi="Noto Sans" w:eastAsia="Noto Sans"/>
          <w:b w:val="0"/>
          <w:i w:val="0"/>
          <w:sz w:val="18"/>
        </w:rPr>
        <w:t>Under LC</w:t>
      </w:r>
    </w:p>
    <w:p>
      <w:pPr>
        <w:keepNext w:val="0"/>
        <w:spacing w:before="0" w:after="40" w:line="259" w:lineRule="auto"/>
      </w:pPr>
      <w:r>
        <w:rPr>
          <w:rFonts w:ascii="Noto Sans" w:hAnsi="Noto Sans" w:eastAsia="Noto Sans"/>
          <w:b w:val="0"/>
          <w:i w:val="0"/>
          <w:sz w:val="18"/>
        </w:rPr>
        <w:t>Foreign Direct Investment (FDI)</w:t>
      </w:r>
    </w:p>
    <w:p>
      <w:pPr>
        <w:keepNext w:val="0"/>
        <w:spacing w:before="0" w:after="40" w:line="259" w:lineRule="auto"/>
      </w:pPr>
      <w:r>
        <w:rPr>
          <w:rFonts w:ascii="Noto Sans" w:hAnsi="Noto Sans" w:eastAsia="Noto Sans"/>
          <w:b w:val="0"/>
          <w:i w:val="0"/>
          <w:sz w:val="18"/>
        </w:rPr>
        <w:t>Under TT/Draft</w:t>
      </w:r>
    </w:p>
    <w:p>
      <w:pPr>
        <w:keepNext w:val="0"/>
        <w:spacing w:before="0" w:after="40" w:line="259" w:lineRule="auto"/>
      </w:pPr>
      <w:r>
        <w:rPr>
          <w:rFonts w:ascii="Noto Sans" w:hAnsi="Noto Sans" w:eastAsia="Noto Sans"/>
          <w:b w:val="0"/>
          <w:i w:val="0"/>
          <w:sz w:val="18"/>
        </w:rPr>
        <w:t>Foreign Commercial Borrowing</w:t>
      </w:r>
    </w:p>
    <w:p>
      <w:pPr>
        <w:keepNext w:val="0"/>
        <w:spacing w:before="0" w:after="40" w:line="259" w:lineRule="auto"/>
      </w:pPr>
      <w:r>
        <w:rPr>
          <w:rFonts w:ascii="Noto Sans" w:hAnsi="Noto Sans" w:eastAsia="Noto Sans"/>
          <w:b w:val="0"/>
          <w:i w:val="0"/>
          <w:sz w:val="18"/>
        </w:rPr>
        <w:t>Gold Import from Overseas</w:t>
      </w:r>
    </w:p>
    <w:p>
      <w:pPr>
        <w:keepNext w:val="0"/>
        <w:spacing w:before="0" w:after="40" w:line="259" w:lineRule="auto"/>
      </w:pPr>
      <w:r>
        <w:rPr>
          <w:rFonts w:ascii="Noto Sans" w:hAnsi="Noto Sans" w:eastAsia="Noto Sans"/>
          <w:b w:val="0"/>
          <w:i w:val="0"/>
          <w:sz w:val="18"/>
        </w:rPr>
        <w:t>Receipts in NGOs/INGOs A/C</w:t>
      </w:r>
    </w:p>
    <w:p>
      <w:pPr>
        <w:keepNext w:val="0"/>
        <w:spacing w:before="0" w:after="40" w:line="259" w:lineRule="auto"/>
      </w:pPr>
      <w:r>
        <w:rPr>
          <w:rFonts w:ascii="Noto Sans" w:hAnsi="Noto Sans" w:eastAsia="Noto Sans"/>
          <w:b w:val="0"/>
          <w:i w:val="0"/>
          <w:sz w:val="18"/>
        </w:rPr>
        <w:t>Payment/Withdrawal from</w:t>
      </w:r>
    </w:p>
    <w:p>
      <w:pPr>
        <w:keepNext w:val="0"/>
        <w:spacing w:before="0" w:after="40" w:line="259" w:lineRule="auto"/>
      </w:pPr>
      <w:r>
        <w:rPr>
          <w:rFonts w:ascii="Noto Sans" w:hAnsi="Noto Sans" w:eastAsia="Noto Sans"/>
          <w:b w:val="0"/>
          <w:i w:val="0"/>
          <w:sz w:val="18"/>
        </w:rPr>
        <w:t>Customers' A/C</w:t>
      </w:r>
    </w:p>
    <w:p>
      <w:pPr>
        <w:keepNext w:val="0"/>
        <w:spacing w:before="0" w:after="40" w:line="259" w:lineRule="auto"/>
      </w:pPr>
      <w:r>
        <w:rPr>
          <w:rFonts w:ascii="Noto Sans" w:hAnsi="Noto Sans" w:eastAsia="Noto Sans"/>
          <w:b w:val="0"/>
          <w:i w:val="0"/>
          <w:sz w:val="18"/>
        </w:rPr>
        <w:t>Receipts in Other Customers A/C</w:t>
      </w:r>
    </w:p>
    <w:p>
      <w:pPr>
        <w:keepNext w:val="0"/>
        <w:spacing w:before="0" w:after="40" w:line="259" w:lineRule="auto"/>
      </w:pPr>
      <w:r>
        <w:rPr>
          <w:rFonts w:ascii="Noto Sans" w:hAnsi="Noto Sans" w:eastAsia="Noto Sans"/>
          <w:b w:val="0"/>
          <w:i w:val="0"/>
          <w:sz w:val="18"/>
        </w:rPr>
        <w:t>Payment under PPA</w:t>
      </w:r>
    </w:p>
    <w:p>
      <w:pPr>
        <w:keepNext w:val="0"/>
        <w:spacing w:before="0" w:after="40" w:line="259" w:lineRule="auto"/>
      </w:pPr>
      <w:r>
        <w:rPr>
          <w:rFonts w:ascii="Noto Sans" w:hAnsi="Noto Sans" w:eastAsia="Noto Sans"/>
          <w:b w:val="0"/>
          <w:i w:val="0"/>
          <w:sz w:val="18"/>
        </w:rPr>
        <w:t>Cash Purchase from Customers</w:t>
      </w:r>
    </w:p>
    <w:p>
      <w:pPr>
        <w:keepNext w:val="0"/>
        <w:spacing w:before="0" w:after="40" w:line="259" w:lineRule="auto"/>
      </w:pPr>
      <w:r>
        <w:rPr>
          <w:rFonts w:ascii="Noto Sans" w:hAnsi="Noto Sans" w:eastAsia="Noto Sans"/>
          <w:b w:val="0"/>
          <w:i w:val="0"/>
          <w:sz w:val="18"/>
        </w:rPr>
        <w:t>FDI Repatriation</w:t>
      </w:r>
    </w:p>
    <w:p>
      <w:pPr>
        <w:keepNext w:val="0"/>
        <w:spacing w:before="0" w:after="40" w:line="259" w:lineRule="auto"/>
      </w:pPr>
      <w:r>
        <w:rPr>
          <w:rFonts w:ascii="Noto Sans" w:hAnsi="Noto Sans" w:eastAsia="Noto Sans"/>
          <w:b w:val="0"/>
          <w:i w:val="0"/>
          <w:sz w:val="18"/>
        </w:rPr>
        <w:t>Card Realization</w:t>
      </w:r>
    </w:p>
    <w:p>
      <w:pPr>
        <w:keepNext w:val="0"/>
        <w:spacing w:before="0" w:after="40" w:line="259" w:lineRule="auto"/>
      </w:pPr>
      <w:r>
        <w:rPr>
          <w:rFonts w:ascii="Noto Sans" w:hAnsi="Noto Sans" w:eastAsia="Noto Sans"/>
          <w:b w:val="0"/>
          <w:i w:val="0"/>
          <w:sz w:val="18"/>
        </w:rPr>
        <w:t>Repayment of Foreign Commercial</w:t>
      </w:r>
    </w:p>
    <w:p>
      <w:pPr>
        <w:keepNext w:val="0"/>
        <w:spacing w:before="0" w:after="40" w:line="259" w:lineRule="auto"/>
      </w:pPr>
      <w:r>
        <w:rPr>
          <w:rFonts w:ascii="Noto Sans" w:hAnsi="Noto Sans" w:eastAsia="Noto Sans"/>
          <w:b w:val="0"/>
          <w:i w:val="0"/>
          <w:sz w:val="18"/>
        </w:rPr>
        <w:t>Borrowings</w:t>
      </w:r>
    </w:p>
    <w:p>
      <w:pPr>
        <w:keepNext w:val="0"/>
        <w:spacing w:before="0" w:after="40" w:line="259" w:lineRule="auto"/>
      </w:pPr>
      <w:r>
        <w:rPr>
          <w:rFonts w:ascii="Noto Sans" w:hAnsi="Noto Sans" w:eastAsia="Noto Sans"/>
          <w:b w:val="0"/>
          <w:i w:val="0"/>
          <w:sz w:val="18"/>
        </w:rPr>
        <w:t>Other Inflows*</w:t>
      </w:r>
    </w:p>
    <w:p>
      <w:pPr>
        <w:keepNext w:val="0"/>
        <w:spacing w:before="0" w:after="40" w:line="259" w:lineRule="auto"/>
      </w:pPr>
      <w:r>
        <w:rPr>
          <w:rFonts w:ascii="Noto Sans" w:hAnsi="Noto Sans" w:eastAsia="Noto Sans"/>
          <w:b w:val="0"/>
          <w:i w:val="0"/>
          <w:sz w:val="18"/>
        </w:rPr>
        <w:t>Payment under Passport Facility</w:t>
      </w:r>
    </w:p>
    <w:p>
      <w:pPr>
        <w:keepNext w:val="0"/>
        <w:spacing w:before="0" w:after="40" w:line="259" w:lineRule="auto"/>
      </w:pPr>
      <w:r>
        <w:rPr>
          <w:rFonts w:ascii="Noto Sans" w:hAnsi="Noto Sans" w:eastAsia="Noto Sans"/>
          <w:b w:val="0"/>
          <w:i w:val="0"/>
          <w:sz w:val="18"/>
        </w:rPr>
        <w:t>Payment under Education Facility</w:t>
      </w:r>
    </w:p>
    <w:p>
      <w:pPr>
        <w:keepNext w:val="0"/>
        <w:spacing w:before="0" w:after="40" w:line="259" w:lineRule="auto"/>
      </w:pPr>
      <w:r>
        <w:rPr>
          <w:rFonts w:ascii="Noto Sans" w:hAnsi="Noto Sans" w:eastAsia="Noto Sans"/>
          <w:b w:val="0"/>
          <w:i w:val="0"/>
          <w:sz w:val="18"/>
        </w:rPr>
        <w:t>Other Services Payments or</w:t>
      </w:r>
    </w:p>
    <w:p>
      <w:pPr>
        <w:keepNext w:val="0"/>
        <w:spacing w:before="0" w:after="40" w:line="259" w:lineRule="auto"/>
      </w:pPr>
      <w:r>
        <w:rPr>
          <w:rFonts w:ascii="Noto Sans" w:hAnsi="Noto Sans" w:eastAsia="Noto Sans"/>
          <w:b w:val="0"/>
          <w:i w:val="0"/>
          <w:sz w:val="18"/>
        </w:rPr>
        <w:t>Repatriations</w:t>
      </w:r>
    </w:p>
    <w:p>
      <w:pPr>
        <w:keepNext w:val="0"/>
        <w:spacing w:before="0" w:after="40" w:line="259" w:lineRule="auto"/>
      </w:pPr>
      <w:r>
        <w:rPr>
          <w:rFonts w:ascii="Noto Sans" w:hAnsi="Noto Sans" w:eastAsia="Noto Sans"/>
          <w:b w:val="0"/>
          <w:i w:val="0"/>
          <w:sz w:val="18"/>
        </w:rPr>
        <w:t>Other Outflows*</w:t>
      </w:r>
    </w:p>
    <w:p>
      <w:pPr>
        <w:keepNext w:val="0"/>
        <w:spacing w:before="0" w:after="40" w:line="259" w:lineRule="auto"/>
      </w:pPr>
      <w:r>
        <w:rPr>
          <w:rFonts w:ascii="Noto Sans" w:hAnsi="Noto Sans" w:eastAsia="Noto Sans"/>
          <w:b w:val="0"/>
          <w:i w:val="0"/>
          <w:sz w:val="18"/>
        </w:rPr>
        <w:t>B. Intra-System Transfers</w:t>
      </w:r>
    </w:p>
    <w:p>
      <w:pPr>
        <w:keepNext w:val="0"/>
        <w:spacing w:before="0" w:after="40" w:line="259" w:lineRule="auto"/>
      </w:pPr>
      <w:r>
        <w:rPr>
          <w:rFonts w:ascii="Noto Sans" w:hAnsi="Noto Sans" w:eastAsia="Noto Sans"/>
          <w:b w:val="0"/>
          <w:i w:val="0"/>
          <w:sz w:val="18"/>
        </w:rPr>
        <w:t>B. Intra-System Transfers</w:t>
      </w:r>
    </w:p>
    <w:p>
      <w:pPr>
        <w:keepNext w:val="0"/>
        <w:spacing w:before="0" w:after="40" w:line="259" w:lineRule="auto"/>
      </w:pPr>
      <w:r>
        <w:rPr>
          <w:rFonts w:ascii="Noto Sans" w:hAnsi="Noto Sans" w:eastAsia="Noto Sans"/>
          <w:b w:val="0"/>
          <w:i w:val="0"/>
          <w:sz w:val="18"/>
        </w:rPr>
        <w:t>Purchase from NRB</w:t>
      </w:r>
    </w:p>
    <w:p>
      <w:pPr>
        <w:keepNext w:val="0"/>
        <w:spacing w:before="0" w:after="40" w:line="259" w:lineRule="auto"/>
      </w:pPr>
      <w:r>
        <w:rPr>
          <w:rFonts w:ascii="Noto Sans" w:hAnsi="Noto Sans" w:eastAsia="Noto Sans"/>
          <w:b w:val="0"/>
          <w:i w:val="0"/>
          <w:sz w:val="18"/>
        </w:rPr>
        <w:t>Sale to NRB</w:t>
      </w:r>
    </w:p>
    <w:p>
      <w:pPr>
        <w:keepNext w:val="0"/>
        <w:spacing w:before="0" w:after="40" w:line="259" w:lineRule="auto"/>
      </w:pPr>
      <w:r>
        <w:rPr>
          <w:rFonts w:ascii="Noto Sans" w:hAnsi="Noto Sans" w:eastAsia="Noto Sans"/>
          <w:b w:val="0"/>
          <w:i w:val="0"/>
          <w:sz w:val="18"/>
        </w:rPr>
        <w:t>Purchase from BFIs &amp;</w:t>
      </w:r>
    </w:p>
    <w:p>
      <w:pPr>
        <w:keepNext w:val="0"/>
        <w:spacing w:before="0" w:after="40" w:line="259" w:lineRule="auto"/>
      </w:pPr>
      <w:r>
        <w:rPr>
          <w:rFonts w:ascii="Noto Sans" w:hAnsi="Noto Sans" w:eastAsia="Noto Sans"/>
          <w:b w:val="0"/>
          <w:i w:val="0"/>
          <w:sz w:val="18"/>
        </w:rPr>
        <w:t>Sale to BFIs &amp;</w:t>
      </w:r>
    </w:p>
    <w:p>
      <w:pPr>
        <w:keepNext w:val="0"/>
        <w:spacing w:before="0" w:after="40" w:line="259" w:lineRule="auto"/>
      </w:pPr>
      <w:r>
        <w:rPr>
          <w:rFonts w:ascii="Noto Sans" w:hAnsi="Noto Sans" w:eastAsia="Noto Sans"/>
          <w:b w:val="0"/>
          <w:i w:val="0"/>
          <w:sz w:val="18"/>
        </w:rPr>
        <w:t>Borrowing/Placements from BFIs</w:t>
      </w:r>
    </w:p>
    <w:p>
      <w:pPr>
        <w:keepNext w:val="0"/>
        <w:spacing w:before="0" w:after="40" w:line="259" w:lineRule="auto"/>
      </w:pPr>
      <w:r>
        <w:rPr>
          <w:rFonts w:ascii="Noto Sans" w:hAnsi="Noto Sans" w:eastAsia="Noto Sans"/>
          <w:b w:val="0"/>
          <w:i w:val="0"/>
          <w:sz w:val="18"/>
        </w:rPr>
        <w:t>Repayment of Borrowings/Return</w:t>
      </w:r>
    </w:p>
    <w:p>
      <w:pPr>
        <w:keepNext w:val="0"/>
        <w:spacing w:before="0" w:after="40" w:line="259" w:lineRule="auto"/>
      </w:pPr>
      <w:r>
        <w:rPr>
          <w:rFonts w:ascii="Noto Sans" w:hAnsi="Noto Sans" w:eastAsia="Noto Sans"/>
          <w:b w:val="0"/>
          <w:i w:val="0"/>
          <w:sz w:val="18"/>
        </w:rPr>
        <w:t>of Placements Matured</w:t>
      </w:r>
    </w:p>
    <w:p>
      <w:pPr>
        <w:keepNext w:val="0"/>
        <w:spacing w:before="0" w:after="40" w:line="259" w:lineRule="auto"/>
      </w:pPr>
      <w:r>
        <w:rPr>
          <w:rFonts w:ascii="Noto Sans" w:hAnsi="Noto Sans" w:eastAsia="Noto Sans"/>
          <w:b w:val="0"/>
          <w:i w:val="0"/>
          <w:sz w:val="18"/>
        </w:rPr>
        <w:t>Gold Sale to Domestic Banks</w:t>
      </w:r>
    </w:p>
    <w:p>
      <w:pPr>
        <w:keepNext w:val="0"/>
        <w:spacing w:before="0" w:after="40" w:line="259" w:lineRule="auto"/>
      </w:pPr>
      <w:r>
        <w:rPr>
          <w:rFonts w:ascii="Noto Sans" w:hAnsi="Noto Sans" w:eastAsia="Noto Sans"/>
          <w:b w:val="0"/>
          <w:i w:val="0"/>
          <w:sz w:val="18"/>
        </w:rPr>
        <w:t>Gold Purchase from Domestic</w:t>
      </w:r>
    </w:p>
    <w:p>
      <w:pPr>
        <w:keepNext w:val="0"/>
        <w:spacing w:before="0" w:after="40" w:line="259" w:lineRule="auto"/>
      </w:pPr>
      <w:r>
        <w:rPr>
          <w:rFonts w:ascii="Noto Sans" w:hAnsi="Noto Sans" w:eastAsia="Noto Sans"/>
          <w:b w:val="0"/>
          <w:i w:val="0"/>
          <w:sz w:val="18"/>
        </w:rPr>
        <w:t>Banks</w:t>
      </w:r>
    </w:p>
    <w:p>
      <w:pPr>
        <w:keepNext w:val="0"/>
        <w:spacing w:before="0" w:after="40" w:line="259" w:lineRule="auto"/>
      </w:pPr>
      <w:r>
        <w:rPr>
          <w:rFonts w:ascii="Noto Sans" w:hAnsi="Noto Sans" w:eastAsia="Noto Sans"/>
          <w:b w:val="0"/>
          <w:i w:val="0"/>
          <w:sz w:val="18"/>
        </w:rPr>
        <w:t>Other Transfers from BFIs</w:t>
      </w:r>
    </w:p>
    <w:p>
      <w:pPr>
        <w:keepNext w:val="0"/>
        <w:spacing w:before="0" w:after="40" w:line="259" w:lineRule="auto"/>
      </w:pPr>
      <w:r>
        <w:rPr>
          <w:rFonts w:ascii="Noto Sans" w:hAnsi="Noto Sans" w:eastAsia="Noto Sans"/>
          <w:b w:val="0"/>
          <w:i w:val="0"/>
          <w:sz w:val="18"/>
        </w:rPr>
        <w:t>Other Transfers to BFIs</w:t>
      </w:r>
    </w:p>
    <w:p>
      <w:pPr>
        <w:keepNext w:val="0"/>
        <w:spacing w:before="0" w:after="40" w:line="259" w:lineRule="auto"/>
      </w:pPr>
      <w:r>
        <w:rPr>
          <w:rFonts w:ascii="Noto Sans" w:hAnsi="Noto Sans" w:eastAsia="Noto Sans"/>
          <w:b w:val="0"/>
          <w:i w:val="0"/>
          <w:sz w:val="18"/>
        </w:rPr>
        <w:t>TOTAL</w:t>
      </w:r>
    </w:p>
    <w:p>
      <w:pPr>
        <w:keepNext w:val="0"/>
        <w:spacing w:before="0" w:after="40" w:line="259" w:lineRule="auto"/>
      </w:pPr>
      <w:r>
        <w:rPr>
          <w:rFonts w:ascii="Noto Sans" w:hAnsi="Noto Sans" w:eastAsia="Noto Sans"/>
          <w:b w:val="0"/>
          <w:i w:val="0"/>
          <w:sz w:val="18"/>
        </w:rPr>
        <w:t>TOTAL</w:t>
      </w:r>
    </w:p>
    <w:p>
      <w:pPr>
        <w:keepNext w:val="0"/>
        <w:spacing w:before="0" w:after="40" w:line="259" w:lineRule="auto"/>
      </w:pPr>
      <w:r>
        <w:rPr>
          <w:rFonts w:ascii="Noto Sans" w:hAnsi="Noto Sans" w:eastAsia="Noto Sans"/>
          <w:b w:val="0"/>
          <w:i w:val="0"/>
          <w:sz w:val="18"/>
        </w:rPr>
        <w:t>NET INFLOWS #</w:t>
      </w:r>
    </w:p>
    <w:p>
      <w:pPr>
        <w:keepNext w:val="0"/>
        <w:spacing w:before="0" w:after="40" w:line="259" w:lineRule="auto"/>
      </w:pPr>
      <w:r>
        <w:rPr>
          <w:rFonts w:ascii="Noto Sans" w:hAnsi="Noto Sans" w:eastAsia="Noto Sans"/>
          <w:b w:val="0"/>
          <w:i w:val="0"/>
          <w:sz w:val="18"/>
        </w:rPr>
        <w:t>Reporting Person:</w:t>
      </w:r>
    </w:p>
    <w:p>
      <w:pPr>
        <w:keepNext w:val="0"/>
        <w:spacing w:before="0" w:after="40" w:line="259" w:lineRule="auto"/>
      </w:pPr>
      <w:r>
        <w:rPr>
          <w:rFonts w:ascii="Noto Sans" w:hAnsi="Noto Sans" w:eastAsia="Noto Sans"/>
          <w:b w:val="0"/>
          <w:i w:val="0"/>
          <w:sz w:val="18"/>
        </w:rPr>
        <w:t>Designation:</w:t>
      </w:r>
    </w:p>
    <w:p>
      <w:pPr>
        <w:keepNext w:val="0"/>
        <w:spacing w:before="0" w:after="40" w:line="259" w:lineRule="auto"/>
      </w:pPr>
      <w:r>
        <w:rPr>
          <w:rFonts w:ascii="Noto Sans" w:hAnsi="Noto Sans" w:eastAsia="Noto Sans"/>
          <w:b w:val="0"/>
          <w:i w:val="0"/>
          <w:sz w:val="18"/>
        </w:rPr>
        <w:t>Contact Telephone No. :</w:t>
      </w:r>
    </w:p>
    <w:p>
      <w:pPr>
        <w:keepNext w:val="0"/>
        <w:spacing w:before="0" w:after="40" w:line="259" w:lineRule="auto"/>
      </w:pPr>
      <w:r>
        <w:rPr>
          <w:rFonts w:ascii="Noto Sans" w:hAnsi="Noto Sans" w:eastAsia="Noto Sans"/>
          <w:b w:val="0"/>
          <w:i w:val="0"/>
          <w:sz w:val="18"/>
        </w:rPr>
        <w:t>Stamp</w:t>
      </w:r>
    </w:p>
    <w:p>
      <w:pPr>
        <w:keepNext w:val="0"/>
        <w:spacing w:before="0" w:after="40" w:line="259" w:lineRule="auto"/>
      </w:pPr>
      <w:r>
        <w:rPr>
          <w:rFonts w:ascii="Noto Sans" w:hAnsi="Noto Sans" w:eastAsia="Noto Sans"/>
          <w:b w:val="0"/>
          <w:i w:val="0"/>
          <w:sz w:val="18"/>
        </w:rPr>
        <w:t>७  The details of interbank purchase and sales (amount, counterparties, value date) to be disclosed in a</w:t>
      </w:r>
    </w:p>
    <w:p>
      <w:pPr>
        <w:keepNext w:val="0"/>
        <w:spacing w:before="0" w:after="40" w:line="259" w:lineRule="auto"/>
      </w:pPr>
      <w:r>
        <w:rPr>
          <w:rFonts w:ascii="Noto Sans" w:hAnsi="Noto Sans" w:eastAsia="Noto Sans"/>
          <w:b w:val="0"/>
          <w:i w:val="0"/>
          <w:sz w:val="18"/>
        </w:rPr>
        <w:t>separate sheet.</w:t>
      </w:r>
    </w:p>
    <w:p>
      <w:pPr>
        <w:keepNext w:val="0"/>
        <w:spacing w:before="0" w:after="40" w:line="259" w:lineRule="auto"/>
      </w:pPr>
      <w:r>
        <w:rPr>
          <w:rFonts w:ascii="Noto Sans" w:hAnsi="Noto Sans" w:eastAsia="Noto Sans"/>
          <w:b w:val="0"/>
          <w:i w:val="0"/>
          <w:sz w:val="18"/>
        </w:rPr>
        <w:t>*  Material items should be disclosed in a separate sheet.</w:t>
      </w:r>
    </w:p>
    <w:p>
      <w:pPr>
        <w:keepNext w:val="0"/>
        <w:spacing w:before="0" w:after="40" w:line="259" w:lineRule="auto"/>
      </w:pPr>
      <w:r>
        <w:rPr>
          <w:rFonts w:ascii="Noto Sans" w:hAnsi="Noto Sans" w:eastAsia="Noto Sans"/>
          <w:b w:val="0"/>
          <w:i w:val="0"/>
          <w:sz w:val="18"/>
        </w:rPr>
        <w:t>**  Inflows and outflows should be Reported on cash basis.</w:t>
      </w:r>
    </w:p>
    <w:p>
      <w:pPr>
        <w:keepNext w:val="0"/>
        <w:spacing w:before="0" w:after="40" w:line="259" w:lineRule="auto"/>
      </w:pPr>
      <w:r>
        <w:rPr>
          <w:rFonts w:ascii="Noto Sans" w:hAnsi="Noto Sans" w:eastAsia="Noto Sans"/>
          <w:b w:val="0"/>
          <w:i w:val="0"/>
          <w:sz w:val="18"/>
        </w:rPr>
        <w:t>#  Net inflows should tally with the sum of total assets (S.N. 1 to 5 i.e., grand total)</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w:b w:val="0"/>
        <w:i w:val="0"/>
        <w:sz w:val="14"/>
      </w:rPr>
      <w:t>C.M. &amp; Associates — Working Bilingual Translation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w:b w:val="0"/>
        <w:i w:val="0"/>
        <w:sz w:val="15"/>
      </w:rPr>
      <w:t>NRB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Devanaga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Bilingual Translation — Batch 02H4</dc:title>
  <dc:subject>Directive 28: Miscellaneous Provisions including applicable post-base amendment and Schedules 28.1-28.2</dc:subject>
  <dc:creator>C.M. &amp; Associates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