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9" w:lineRule="auto"/>
        <w:jc w:val="center"/>
      </w:pPr>
      <w:r>
        <w:rPr>
          <w:rFonts w:ascii="Noto Sans Devanagari" w:hAnsi="Noto Sans Devanagari" w:eastAsia="Noto Sans Devanagari"/>
          <w:b/>
          <w:i w:val="0"/>
          <w:sz w:val="30"/>
        </w:rPr>
        <w:t>नेपाल राष्ट्र बैंक</w:t>
      </w:r>
    </w:p>
    <w:p>
      <w:pPr>
        <w:keepNext w:val="0"/>
        <w:spacing w:before="0" w:after="40" w:line="259" w:lineRule="auto"/>
        <w:jc w:val="center"/>
      </w:pPr>
      <w:r>
        <w:rPr>
          <w:rFonts w:ascii="Noto Sans" w:hAnsi="Noto Sans" w:eastAsia="Noto Sans"/>
          <w:b/>
          <w:i w:val="0"/>
          <w:sz w:val="28"/>
        </w:rPr>
        <w:t>Nepal Rastra Bank</w:t>
      </w:r>
    </w:p>
    <w:p>
      <w:pPr>
        <w:keepNext w:val="0"/>
        <w:spacing w:before="0" w:after="40" w:line="259" w:lineRule="auto"/>
        <w:jc w:val="center"/>
      </w:pPr>
      <w:r>
        <w:rPr>
          <w:rFonts w:ascii="Noto Sans Devanagari" w:hAnsi="Noto Sans Devanagari" w:eastAsia="Noto Sans Devanagari"/>
          <w:b/>
          <w:i w:val="0"/>
          <w:sz w:val="26"/>
        </w:rPr>
        <w:t>एकीकृत विदेशी विनिमय परिपत्र २०८२ — द्विभाषिक अनुवाद</w:t>
      </w:r>
    </w:p>
    <w:p>
      <w:pPr>
        <w:keepNext w:val="0"/>
        <w:spacing w:before="0" w:after="40" w:line="259" w:lineRule="auto"/>
        <w:jc w:val="center"/>
      </w:pPr>
      <w:r>
        <w:rPr>
          <w:rFonts w:ascii="Noto Sans" w:hAnsi="Noto Sans" w:eastAsia="Noto Sans"/>
          <w:b/>
          <w:i w:val="0"/>
          <w:sz w:val="24"/>
        </w:rPr>
        <w:t>Unified Foreign Exchange Circular 2082 — Bilingual Translation</w:t>
      </w:r>
    </w:p>
    <w:p>
      <w:pPr>
        <w:keepNext w:val="0"/>
        <w:spacing w:before="0" w:after="160" w:line="259" w:lineRule="auto"/>
        <w:jc w:val="center"/>
      </w:pPr>
      <w:r>
        <w:t>Batch 02H1 — Directive 27(B), Clauses 1–66</w:t>
      </w:r>
    </w:p>
    <w:p>
      <w:pPr>
        <w:keepNext/>
        <w:spacing w:before="0" w:after="40" w:line="259" w:lineRule="auto"/>
        <w:jc w:val="center"/>
      </w:pPr>
      <w:r>
        <w:rPr>
          <w:rFonts w:ascii="Noto Sans Devanagari" w:hAnsi="Noto Sans Devanagari" w:eastAsia="Noto Sans Devanagari"/>
          <w:b/>
          <w:i w:val="0"/>
          <w:sz w:val="22"/>
        </w:rPr>
        <w:t>(ख) विप्रेषण तथा मुद्रा स्थानान्तरण सम्बन्धी कार्य गर्ने संस्थाहरूलाई निर्देशन</w:t>
      </w:r>
    </w:p>
    <w:p>
      <w:pPr>
        <w:keepNext w:val="0"/>
        <w:spacing w:before="0" w:after="120" w:line="259" w:lineRule="auto"/>
        <w:jc w:val="center"/>
      </w:pPr>
      <w:r>
        <w:rPr>
          <w:rFonts w:ascii="Noto Sans" w:hAnsi="Noto Sans" w:eastAsia="Noto Sans"/>
          <w:b/>
          <w:i w:val="0"/>
          <w:sz w:val="21"/>
        </w:rPr>
        <w:t>(B) Instructions to Institutions Conducting Remittance and Money Transfer Activities</w:t>
      </w:r>
    </w:p>
    <w:p>
      <w:pPr>
        <w:keepNext/>
        <w:spacing w:before="140" w:after="20" w:line="259" w:lineRule="auto"/>
      </w:pPr>
      <w:r>
        <w:rPr>
          <w:rFonts w:ascii="Noto Sans Devanagari" w:hAnsi="Noto Sans Devanagari" w:eastAsia="Noto Sans Devanagari"/>
          <w:b/>
          <w:i w:val="0"/>
          <w:sz w:val="21"/>
        </w:rPr>
        <w:t>परिच्छेद — १</w:t>
      </w:r>
    </w:p>
    <w:p>
      <w:pPr>
        <w:keepNext/>
        <w:spacing w:before="0" w:after="80" w:line="259" w:lineRule="auto"/>
      </w:pPr>
      <w:r>
        <w:rPr>
          <w:rFonts w:ascii="Noto Sans" w:hAnsi="Noto Sans" w:eastAsia="Noto Sans"/>
          <w:b/>
          <w:i w:val="0"/>
          <w:sz w:val="20"/>
        </w:rPr>
        <w:t>Chapter 1 | Definitions</w:t>
      </w:r>
    </w:p>
    <w:p>
      <w:pPr>
        <w:keepNext/>
        <w:spacing w:before="0" w:after="60" w:line="259" w:lineRule="auto"/>
      </w:pPr>
      <w:r>
        <w:rPr>
          <w:rFonts w:ascii="Noto Sans Devanagari" w:hAnsi="Noto Sans Devanagari" w:eastAsia="Noto Sans Devanagari"/>
          <w:b/>
          <w:i w:val="0"/>
          <w:sz w:val="19"/>
        </w:rPr>
        <w:t>परिभाषा</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w:t>
      </w:r>
    </w:p>
    <w:p>
      <w:pPr>
        <w:keepNext w:val="0"/>
        <w:spacing w:before="0" w:after="40" w:line="259" w:lineRule="auto"/>
      </w:pPr>
      <w:r>
        <w:rPr>
          <w:rFonts w:ascii="Noto Sans Devanagari" w:hAnsi="Noto Sans Devanagari" w:eastAsia="Noto Sans Devanagari"/>
          <w:b w:val="0"/>
          <w:i w:val="0"/>
          <w:sz w:val="18"/>
        </w:rPr>
        <w:t>विषय वा प्रसङ्गले अर्को अर्थ नलागेमा यो निर्देशनमा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“अपराधिक आर्जन” भन्नाले प्रत्यक्ष वा अप्रत्यक्षरुमा कुनै अपराधिक कार्यबाट प्राप्त भएको सम्पत्ति वा</w:t>
      </w:r>
    </w:p>
    <w:p>
      <w:pPr>
        <w:keepNext w:val="0"/>
        <w:spacing w:before="0" w:after="40" w:line="259" w:lineRule="auto"/>
      </w:pPr>
      <w:r>
        <w:rPr>
          <w:rFonts w:ascii="Noto Sans Devanagari" w:hAnsi="Noto Sans Devanagari" w:eastAsia="Noto Sans Devanagari"/>
          <w:b w:val="0"/>
          <w:i w:val="0"/>
          <w:sz w:val="18"/>
        </w:rPr>
        <w:t>आर्थिक लाभ सम्झनु पर्दछ । साथै, यो शब्दले त्यस्तो सम्पत्तिबाट बढे वढाएको वा पूर्ण वा आंशिक रुपले</w:t>
      </w:r>
    </w:p>
    <w:p>
      <w:pPr>
        <w:keepNext w:val="0"/>
        <w:spacing w:before="0" w:after="40" w:line="259" w:lineRule="auto"/>
      </w:pPr>
      <w:r>
        <w:rPr>
          <w:rFonts w:ascii="Noto Sans Devanagari" w:hAnsi="Noto Sans Devanagari" w:eastAsia="Noto Sans Devanagari"/>
          <w:b w:val="0"/>
          <w:i w:val="0"/>
          <w:sz w:val="18"/>
        </w:rPr>
        <w:t>स्वरुप परिवर्तन गरेको सम्पत्तिलाई समेत जनाउँछ ।</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“उच्चपदस्थ व्यक्ति” भन्नाले स्वदेशी उच्चपदस्थ व्यक्ति, विदेशी उच्चपदस्थ व्यक्ति वा अन्तर्राष्ट्रिय संस्थाको</w:t>
      </w:r>
    </w:p>
    <w:p>
      <w:pPr>
        <w:keepNext w:val="0"/>
        <w:spacing w:before="0" w:after="40" w:line="259" w:lineRule="auto"/>
      </w:pPr>
      <w:r>
        <w:rPr>
          <w:rFonts w:ascii="Noto Sans Devanagari" w:hAnsi="Noto Sans Devanagari" w:eastAsia="Noto Sans Devanagari"/>
          <w:b w:val="0"/>
          <w:i w:val="0"/>
          <w:sz w:val="18"/>
        </w:rPr>
        <w:t>उच्चपदस्थ व्यक्ति सम्झनु पर्छ र सो शब्दले नेपाल सरकारले राष्ट्रिय समन्वय समितिको सिफारिसमा</w:t>
      </w:r>
    </w:p>
    <w:p>
      <w:pPr>
        <w:keepNext w:val="0"/>
        <w:spacing w:before="0" w:after="40" w:line="259" w:lineRule="auto"/>
      </w:pPr>
      <w:r>
        <w:rPr>
          <w:rFonts w:ascii="Noto Sans Devanagari" w:hAnsi="Noto Sans Devanagari" w:eastAsia="Noto Sans Devanagari"/>
          <w:b w:val="0"/>
          <w:i w:val="0"/>
          <w:sz w:val="18"/>
        </w:rPr>
        <w:t>नेपाल राजपत्रमा सूचना प्रकाशन गरी तोकेको वर्गको व्यक्ति समेतलाई जनाउँछ ।</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“उत्पत्तिकर्ता” भन्नाले खातावाला वा खाता नभए पनि कुनै बैंक, वित्तीय संस्था, विप्रेषण र स्थानान्तरण</w:t>
      </w:r>
    </w:p>
    <w:p>
      <w:pPr>
        <w:keepNext w:val="0"/>
        <w:spacing w:before="0" w:after="40" w:line="259" w:lineRule="auto"/>
      </w:pPr>
      <w:r>
        <w:rPr>
          <w:rFonts w:ascii="Noto Sans Devanagari" w:hAnsi="Noto Sans Devanagari" w:eastAsia="Noto Sans Devanagari"/>
          <w:b w:val="0"/>
          <w:i w:val="0"/>
          <w:sz w:val="18"/>
        </w:rPr>
        <w:t>कार्य गर्ने संस्थालाई एक स्थानबाट अर्को स्थानमा विद्युतीय माध्यमबाट रकम स्थानान्तरण गर्न अनुरोध गर्ने</w:t>
      </w:r>
    </w:p>
    <w:p>
      <w:pPr>
        <w:keepNext w:val="0"/>
        <w:spacing w:before="0" w:after="40" w:line="259" w:lineRule="auto"/>
      </w:pPr>
      <w:r>
        <w:rPr>
          <w:rFonts w:ascii="Noto Sans Devanagari" w:hAnsi="Noto Sans Devanagari" w:eastAsia="Noto Sans Devanagari"/>
          <w:b w:val="0"/>
          <w:i w:val="0"/>
          <w:sz w:val="18"/>
        </w:rPr>
        <w:t>व्यक्ति सम्झनु पर्छ ।</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“ग्राहक मूल्याङ्कन पद्धति” भन्नाले यस निर्देशनमा तोके बमोजिमको ग्राहक मूल्याङ्कन पद्धति</w:t>
      </w:r>
    </w:p>
    <w:p>
      <w:pPr>
        <w:keepNext w:val="0"/>
        <w:spacing w:before="0" w:after="40" w:line="259" w:lineRule="auto"/>
      </w:pPr>
      <w:r>
        <w:rPr>
          <w:rFonts w:ascii="Noto Sans Devanagari" w:hAnsi="Noto Sans Devanagari" w:eastAsia="Noto Sans Devanagari"/>
          <w:b w:val="0"/>
          <w:i w:val="0"/>
          <w:sz w:val="18"/>
        </w:rPr>
        <w:t>(Customer Due Diligence) लाई सम्झनु पर्दछ ।</w:t>
      </w:r>
    </w:p>
    <w:p>
      <w:pPr>
        <w:keepNext w:val="0"/>
        <w:spacing w:before="0" w:after="40" w:line="259" w:lineRule="auto"/>
      </w:pPr>
      <w:r>
        <w:rPr>
          <w:rFonts w:ascii="Noto Sans Devanagari" w:hAnsi="Noto Sans Devanagari" w:eastAsia="Noto Sans Devanagari"/>
          <w:b w:val="0"/>
          <w:i w:val="0"/>
          <w:sz w:val="18"/>
        </w:rPr>
        <w:t>(ङ)</w:t>
      </w:r>
    </w:p>
    <w:p>
      <w:pPr>
        <w:keepNext w:val="0"/>
        <w:spacing w:before="0" w:after="40" w:line="259" w:lineRule="auto"/>
      </w:pPr>
      <w:r>
        <w:rPr>
          <w:rFonts w:ascii="Noto Sans Devanagari" w:hAnsi="Noto Sans Devanagari" w:eastAsia="Noto Sans Devanagari"/>
          <w:b w:val="0"/>
          <w:i w:val="0"/>
          <w:sz w:val="18"/>
        </w:rPr>
        <w:t>“वास्तविक धनी” भन्नाले ग्राहक, कारोबार, सम्पक्ति, कानुनी व्यत्ति वा कानुनी प्रबन्ध उपर प्रत्यक्ष वा</w:t>
      </w:r>
    </w:p>
    <w:p>
      <w:pPr>
        <w:keepNext w:val="0"/>
        <w:spacing w:before="0" w:after="40" w:line="259" w:lineRule="auto"/>
      </w:pPr>
      <w:r>
        <w:rPr>
          <w:rFonts w:ascii="Noto Sans Devanagari" w:hAnsi="Noto Sans Devanagari" w:eastAsia="Noto Sans Devanagari"/>
          <w:b w:val="0"/>
          <w:i w:val="0"/>
          <w:sz w:val="18"/>
        </w:rPr>
        <w:t>अप्रत्यक्ष रुपमा स्वामित्व हुने, नियन्त्रण राख्ने, निर्देशन दिन वा प्रभाव पार्न सक्ने अन्तिम हिताधिकारी वा</w:t>
      </w:r>
    </w:p>
    <w:p>
      <w:pPr>
        <w:keepNext w:val="0"/>
        <w:spacing w:before="0" w:after="40" w:line="259" w:lineRule="auto"/>
      </w:pPr>
      <w:r>
        <w:rPr>
          <w:rFonts w:ascii="Noto Sans Devanagari" w:hAnsi="Noto Sans Devanagari" w:eastAsia="Noto Sans Devanagari"/>
          <w:b w:val="0"/>
          <w:i w:val="0"/>
          <w:sz w:val="18"/>
        </w:rPr>
        <w:t>धनीको रुपमा रहेको प्राकृतिक व्यक्ति सम्झनु पर्छ ।</w:t>
      </w:r>
    </w:p>
    <w:p>
      <w:pPr>
        <w:keepNext w:val="0"/>
        <w:spacing w:before="0" w:after="40" w:line="259" w:lineRule="auto"/>
      </w:pPr>
      <w:r>
        <w:rPr>
          <w:rFonts w:ascii="Noto Sans Devanagari" w:hAnsi="Noto Sans Devanagari" w:eastAsia="Noto Sans Devanagari"/>
          <w:b w:val="0"/>
          <w:i w:val="0"/>
          <w:sz w:val="18"/>
        </w:rPr>
        <w:t>(च)</w:t>
      </w:r>
    </w:p>
    <w:p>
      <w:pPr>
        <w:keepNext w:val="0"/>
        <w:spacing w:before="0" w:after="40" w:line="259" w:lineRule="auto"/>
      </w:pPr>
      <w:r>
        <w:rPr>
          <w:rFonts w:ascii="Noto Sans Devanagari" w:hAnsi="Noto Sans Devanagari" w:eastAsia="Noto Sans Devanagari"/>
          <w:b w:val="0"/>
          <w:i w:val="0"/>
          <w:sz w:val="18"/>
        </w:rPr>
        <w:t>“वित्तीय जानकारी इकाइ” भन्नाले सम्पत्ति शुद्धीकरण (मनि लाउन्डरिङ्ग) निवारण ऐन, २०६४</w:t>
      </w:r>
    </w:p>
    <w:p>
      <w:pPr>
        <w:keepNext w:val="0"/>
        <w:spacing w:before="0" w:after="40" w:line="259" w:lineRule="auto"/>
      </w:pPr>
      <w:r>
        <w:rPr>
          <w:rFonts w:ascii="Noto Sans Devanagari" w:hAnsi="Noto Sans Devanagari" w:eastAsia="Noto Sans Devanagari"/>
          <w:b w:val="0"/>
          <w:i w:val="0"/>
          <w:sz w:val="18"/>
        </w:rPr>
        <w:t>(संशोधन सहित) को दफा ९ बमोजिम गठन भएको वित्तीय जानकारी इकाइलाई सम्झनु पर्दछ ।</w:t>
      </w:r>
    </w:p>
    <w:p>
      <w:pPr>
        <w:keepNext w:val="0"/>
        <w:spacing w:before="0" w:after="40" w:line="259" w:lineRule="auto"/>
      </w:pPr>
      <w:r>
        <w:rPr>
          <w:rFonts w:ascii="Noto Sans Devanagari" w:hAnsi="Noto Sans Devanagari" w:eastAsia="Noto Sans Devanagari"/>
          <w:b w:val="0"/>
          <w:i w:val="0"/>
          <w:sz w:val="18"/>
        </w:rPr>
        <w:t>(छ)</w:t>
      </w:r>
    </w:p>
    <w:p>
      <w:pPr>
        <w:keepNext w:val="0"/>
        <w:spacing w:before="0" w:after="40" w:line="259" w:lineRule="auto"/>
      </w:pPr>
      <w:r>
        <w:rPr>
          <w:rFonts w:ascii="Noto Sans Devanagari" w:hAnsi="Noto Sans Devanagari" w:eastAsia="Noto Sans Devanagari"/>
          <w:b w:val="0"/>
          <w:i w:val="0"/>
          <w:sz w:val="18"/>
        </w:rPr>
        <w:t>“विदेशी उच्चपदस्थ व्यक्ति” भन्नाले विदेशी राष्ट्र प्रमुख, सरकार प्रमुख, उच्च राजनीतिज्ञ, राष्ट्रियस्तरको</w:t>
      </w:r>
    </w:p>
    <w:p>
      <w:pPr>
        <w:keepNext w:val="0"/>
        <w:spacing w:before="0" w:after="40" w:line="259" w:lineRule="auto"/>
      </w:pPr>
      <w:r>
        <w:rPr>
          <w:rFonts w:ascii="Noto Sans Devanagari" w:hAnsi="Noto Sans Devanagari" w:eastAsia="Noto Sans Devanagari"/>
          <w:b w:val="0"/>
          <w:i w:val="0"/>
          <w:sz w:val="18"/>
        </w:rPr>
        <w:t>राजनीतिक दलको केन्द्रीय पदाधिकारी, उच्च प्रशासक, उच्च न्यायिक अधिकारी, उच्च सुरक्षा अधिकारी</w:t>
      </w:r>
    </w:p>
    <w:p>
      <w:pPr>
        <w:keepNext w:val="0"/>
        <w:spacing w:before="0" w:after="40" w:line="259" w:lineRule="auto"/>
      </w:pPr>
      <w:r>
        <w:rPr>
          <w:rFonts w:ascii="Noto Sans Devanagari" w:hAnsi="Noto Sans Devanagari" w:eastAsia="Noto Sans Devanagari"/>
          <w:b w:val="0"/>
          <w:i w:val="0"/>
          <w:sz w:val="18"/>
        </w:rPr>
        <w:t>तथा राज्य नियन्त्रित संस्थाको उच्च पदाधिकारी वा त्यस्तो जिम्मेवारी भएको वा पाएको व्यक्ति समेत</w:t>
      </w:r>
    </w:p>
    <w:p>
      <w:pPr>
        <w:keepNext w:val="0"/>
        <w:spacing w:before="0" w:after="40" w:line="259" w:lineRule="auto"/>
      </w:pPr>
      <w:r>
        <w:rPr>
          <w:rFonts w:ascii="Noto Sans Devanagari" w:hAnsi="Noto Sans Devanagari" w:eastAsia="Noto Sans Devanagari"/>
          <w:b w:val="0"/>
          <w:i w:val="0"/>
          <w:sz w:val="18"/>
        </w:rPr>
        <w:t>सम्झनु पर्छ ।</w:t>
      </w:r>
    </w:p>
    <w:p>
      <w:pPr>
        <w:keepNext w:val="0"/>
        <w:spacing w:before="0" w:after="40" w:line="259" w:lineRule="auto"/>
      </w:pPr>
      <w:r>
        <w:rPr>
          <w:rFonts w:ascii="Noto Sans Devanagari" w:hAnsi="Noto Sans Devanagari" w:eastAsia="Noto Sans Devanagari"/>
          <w:b w:val="0"/>
          <w:i w:val="0"/>
          <w:sz w:val="18"/>
        </w:rPr>
        <w:t>(ज)</w:t>
      </w:r>
    </w:p>
    <w:p>
      <w:pPr>
        <w:keepNext w:val="0"/>
        <w:spacing w:before="0" w:after="40" w:line="259" w:lineRule="auto"/>
      </w:pPr>
      <w:r>
        <w:rPr>
          <w:rFonts w:ascii="Noto Sans Devanagari" w:hAnsi="Noto Sans Devanagari" w:eastAsia="Noto Sans Devanagari"/>
          <w:b w:val="0"/>
          <w:i w:val="0"/>
          <w:sz w:val="18"/>
        </w:rPr>
        <w:t>“विद्युतीय माध्यमबाट स्थानान्तरण” भन्नाले विद्युतीय माध्यमको प्रयोग गरी कुनै बैंक, वित्तीय संस्था,</w:t>
      </w:r>
    </w:p>
    <w:p>
      <w:pPr>
        <w:keepNext w:val="0"/>
        <w:spacing w:before="0" w:after="40" w:line="259" w:lineRule="auto"/>
      </w:pPr>
      <w:r>
        <w:rPr>
          <w:rFonts w:ascii="Noto Sans Devanagari" w:hAnsi="Noto Sans Devanagari" w:eastAsia="Noto Sans Devanagari"/>
          <w:b w:val="0"/>
          <w:i w:val="0"/>
          <w:sz w:val="18"/>
        </w:rPr>
        <w:t>विप्रेषण, स्थानान्तरणको कार्य गर्ने संस्था मार्फत् कुनै व्यक्तिको रकम एक स्थानबाट अर्को स्थानमा पठाउने</w:t>
      </w:r>
    </w:p>
    <w:p>
      <w:pPr>
        <w:keepNext w:val="0"/>
        <w:spacing w:before="0" w:after="40" w:line="259" w:lineRule="auto"/>
      </w:pPr>
      <w:r>
        <w:rPr>
          <w:rFonts w:ascii="Noto Sans Devanagari" w:hAnsi="Noto Sans Devanagari" w:eastAsia="Noto Sans Devanagari"/>
          <w:b w:val="0"/>
          <w:i w:val="0"/>
          <w:sz w:val="18"/>
        </w:rPr>
        <w:t>कार्यलाई सम्झनु पर्दछ । (यसरी रकम पठाउने र प्राप्त गर्ने व्यक्ति एउटै वा अलग अलग हुन सक्दछन ।)</w:t>
      </w:r>
    </w:p>
    <w:p>
      <w:pPr>
        <w:keepNext w:val="0"/>
        <w:spacing w:before="0" w:after="40" w:line="259" w:lineRule="auto"/>
      </w:pPr>
      <w:r>
        <w:rPr>
          <w:rFonts w:ascii="Noto Sans Devanagari" w:hAnsi="Noto Sans Devanagari" w:eastAsia="Noto Sans Devanagari"/>
          <w:b w:val="0"/>
          <w:i w:val="0"/>
          <w:sz w:val="18"/>
        </w:rPr>
        <w:t>(झ)</w:t>
      </w:r>
    </w:p>
    <w:p>
      <w:pPr>
        <w:keepNext w:val="0"/>
        <w:spacing w:before="0" w:after="40" w:line="259" w:lineRule="auto"/>
      </w:pPr>
      <w:r>
        <w:rPr>
          <w:rFonts w:ascii="Noto Sans Devanagari" w:hAnsi="Noto Sans Devanagari" w:eastAsia="Noto Sans Devanagari"/>
          <w:b w:val="0"/>
          <w:i w:val="0"/>
          <w:sz w:val="18"/>
        </w:rPr>
        <w:t>“स्वदेशी उच्चपदस्थ व्यक्ति” भन्नाले राष्ट्रपति, उपराष्ट्रपति, मन्त्री, व्यवस्थापिका संसदका सदस्य, संवैधानिक</w:t>
      </w:r>
    </w:p>
    <w:p>
      <w:pPr>
        <w:keepNext w:val="0"/>
        <w:spacing w:before="0" w:after="40" w:line="259" w:lineRule="auto"/>
      </w:pPr>
      <w:r>
        <w:rPr>
          <w:rFonts w:ascii="Noto Sans Devanagari" w:hAnsi="Noto Sans Devanagari" w:eastAsia="Noto Sans Devanagari"/>
          <w:b w:val="0"/>
          <w:i w:val="0"/>
          <w:sz w:val="18"/>
        </w:rPr>
        <w:t>निकायको पदाधिकारी, नेपाल सरकारका विशिष्ट श्रेणी वा सो सरहको वा सोभन्दा माथिका पदाधिकारी,</w:t>
      </w:r>
    </w:p>
    <w:p>
      <w:pPr>
        <w:keepNext w:val="0"/>
        <w:spacing w:before="0" w:after="40" w:line="259" w:lineRule="auto"/>
      </w:pPr>
      <w:r>
        <w:rPr>
          <w:rFonts w:ascii="Noto Sans Devanagari" w:hAnsi="Noto Sans Devanagari" w:eastAsia="Noto Sans Devanagari"/>
          <w:b w:val="0"/>
          <w:i w:val="0"/>
          <w:sz w:val="18"/>
        </w:rPr>
        <w:t>उच्च अदालतको न्यायाधीश वा सोभन्दा माथिल्लो तहको न्यायाधीश, उच्च राजनीतिज्ञ, राष्ट्रियस्तरको</w:t>
      </w:r>
    </w:p>
    <w:p>
      <w:pPr>
        <w:keepNext w:val="0"/>
        <w:spacing w:before="0" w:after="40" w:line="259" w:lineRule="auto"/>
      </w:pPr>
      <w:r>
        <w:rPr>
          <w:rFonts w:ascii="Noto Sans Devanagari" w:hAnsi="Noto Sans Devanagari" w:eastAsia="Noto Sans Devanagari"/>
          <w:b w:val="0"/>
          <w:i w:val="0"/>
          <w:sz w:val="18"/>
        </w:rPr>
        <w:t>राजनीतिक दलको केन्द्रीय पदाधिकारी, नेपाल सरकारको पूर्ण वा आंशिक स्वामित्व भएका संस्थाको उच्च</w:t>
      </w:r>
    </w:p>
    <w:p>
      <w:pPr>
        <w:keepNext w:val="0"/>
        <w:spacing w:before="0" w:after="40" w:line="259" w:lineRule="auto"/>
      </w:pPr>
      <w:r>
        <w:rPr>
          <w:rFonts w:ascii="Noto Sans Devanagari" w:hAnsi="Noto Sans Devanagari" w:eastAsia="Noto Sans Devanagari"/>
          <w:b w:val="0"/>
          <w:i w:val="0"/>
          <w:sz w:val="18"/>
        </w:rPr>
        <w:t>पदाधिकारी वा त्यस्तो जिम्मेवारी भएको वा पाएको व्यक्ति सम्झनु पर्छ ।</w:t>
      </w:r>
    </w:p>
    <w:p>
      <w:pPr>
        <w:keepNext w:val="0"/>
        <w:spacing w:before="0" w:after="40" w:line="259" w:lineRule="auto"/>
      </w:pPr>
      <w:r>
        <w:rPr>
          <w:rFonts w:ascii="Noto Sans Devanagari" w:hAnsi="Noto Sans Devanagari" w:eastAsia="Noto Sans Devanagari"/>
          <w:b w:val="0"/>
          <w:i w:val="0"/>
          <w:sz w:val="18"/>
        </w:rPr>
        <w:t>(ञ)</w:t>
      </w:r>
    </w:p>
    <w:p>
      <w:pPr>
        <w:keepNext w:val="0"/>
        <w:spacing w:before="0" w:after="40" w:line="259" w:lineRule="auto"/>
      </w:pPr>
      <w:r>
        <w:rPr>
          <w:rFonts w:ascii="Noto Sans Devanagari" w:hAnsi="Noto Sans Devanagari" w:eastAsia="Noto Sans Devanagari"/>
          <w:b w:val="0"/>
          <w:i w:val="0"/>
          <w:sz w:val="18"/>
        </w:rPr>
        <w:t>“FATF” भन्नाले फाइनान्सियल एक्सन टास्क फोर्स (Financial Action Task Force) सम्झनु</w:t>
      </w:r>
    </w:p>
    <w:p>
      <w:pPr>
        <w:keepNext w:val="0"/>
        <w:spacing w:before="0" w:after="40" w:line="259" w:lineRule="auto"/>
      </w:pPr>
      <w:r>
        <w:rPr>
          <w:rFonts w:ascii="Noto Sans Devanagari" w:hAnsi="Noto Sans Devanagari" w:eastAsia="Noto Sans Devanagari"/>
          <w:b w:val="0"/>
          <w:i w:val="0"/>
          <w:sz w:val="18"/>
        </w:rPr>
        <w:t>पर्दछ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 Unless the subject or context otherwise requires, in this instruction:</w:t>
      </w:r>
    </w:p>
    <w:p>
      <w:pPr>
        <w:keepNext w:val="0"/>
        <w:spacing w:before="0" w:after="40" w:line="259" w:lineRule="auto"/>
      </w:pPr>
      <w:r>
        <w:rPr>
          <w:rFonts w:ascii="Noto Sans" w:hAnsi="Noto Sans" w:eastAsia="Noto Sans"/>
          <w:b w:val="0"/>
          <w:i w:val="0"/>
          <w:sz w:val="18"/>
        </w:rPr>
        <w:t>(a) “Proceeds of crime” means property or economic benefit obtained directly or indirectly from any criminal act. The term also includes property increased from such property or property whose form has been wholly or partly changed.</w:t>
      </w:r>
    </w:p>
    <w:p>
      <w:pPr>
        <w:keepNext w:val="0"/>
        <w:spacing w:before="0" w:after="40" w:line="259" w:lineRule="auto"/>
      </w:pPr>
      <w:r>
        <w:rPr>
          <w:rFonts w:ascii="Noto Sans" w:hAnsi="Noto Sans" w:eastAsia="Noto Sans"/>
          <w:b w:val="0"/>
          <w:i w:val="0"/>
          <w:sz w:val="18"/>
        </w:rPr>
        <w:t>(b) “High-ranking person” means a domestic high-ranking person, foreign high-ranking person or high-ranking person of an international organization, and the term also includes a person of a class designated by the Government of Nepal by publishing a notice in the Nepal Gazette on the recommendation of the National Coordination Committee.</w:t>
      </w:r>
    </w:p>
    <w:p>
      <w:pPr>
        <w:keepNext w:val="0"/>
        <w:spacing w:before="0" w:after="40" w:line="259" w:lineRule="auto"/>
      </w:pPr>
      <w:r>
        <w:rPr>
          <w:rFonts w:ascii="Noto Sans" w:hAnsi="Noto Sans" w:eastAsia="Noto Sans"/>
          <w:b w:val="0"/>
          <w:i w:val="0"/>
          <w:sz w:val="18"/>
        </w:rPr>
        <w:t>(c) “Originator” means an account holder, or even where there is no account, a person who requests any bank, financial institution, remittance or transfer institution to transfer funds electronically from one place to another.</w:t>
      </w:r>
    </w:p>
    <w:p>
      <w:pPr>
        <w:keepNext w:val="0"/>
        <w:spacing w:before="0" w:after="40" w:line="259" w:lineRule="auto"/>
      </w:pPr>
      <w:r>
        <w:rPr>
          <w:rFonts w:ascii="Noto Sans" w:hAnsi="Noto Sans" w:eastAsia="Noto Sans"/>
          <w:b w:val="0"/>
          <w:i w:val="0"/>
          <w:sz w:val="18"/>
        </w:rPr>
        <w:t>(d) “Customer Due Diligence Method” means the Customer Due Diligence (CDD) method prescribed in this instruction.</w:t>
      </w:r>
    </w:p>
    <w:p>
      <w:pPr>
        <w:keepNext w:val="0"/>
        <w:spacing w:before="0" w:after="40" w:line="259" w:lineRule="auto"/>
      </w:pPr>
      <w:r>
        <w:rPr>
          <w:rFonts w:ascii="Noto Sans" w:hAnsi="Noto Sans" w:eastAsia="Noto Sans"/>
          <w:b w:val="0"/>
          <w:i w:val="0"/>
          <w:sz w:val="18"/>
        </w:rPr>
        <w:t>(e) “Beneficial Owner” means the natural person who is the ultimate beneficiary or owner having direct or indirect ownership of, control over, or the ability to direct or influence a customer, transaction, property, legal person or legal arrangement.</w:t>
      </w:r>
    </w:p>
    <w:p>
      <w:pPr>
        <w:keepNext w:val="0"/>
        <w:spacing w:before="0" w:after="40" w:line="259" w:lineRule="auto"/>
      </w:pPr>
      <w:r>
        <w:rPr>
          <w:rFonts w:ascii="Noto Sans" w:hAnsi="Noto Sans" w:eastAsia="Noto Sans"/>
          <w:b w:val="0"/>
          <w:i w:val="0"/>
          <w:sz w:val="18"/>
        </w:rPr>
        <w:t>(f) “Financial Information Unit” means the Financial Information Unit established pursuant to Section 9 of the Money Laundering Prevention Act, 2064 (as amended).</w:t>
      </w:r>
    </w:p>
    <w:p>
      <w:pPr>
        <w:keepNext w:val="0"/>
        <w:spacing w:before="0" w:after="40" w:line="259" w:lineRule="auto"/>
      </w:pPr>
      <w:r>
        <w:rPr>
          <w:rFonts w:ascii="Noto Sans" w:hAnsi="Noto Sans" w:eastAsia="Noto Sans"/>
          <w:b w:val="0"/>
          <w:i w:val="0"/>
          <w:sz w:val="18"/>
        </w:rPr>
        <w:t>(g) “Foreign high-ranking person” means a foreign head of state, head of government, senior politician, central office-bearer of a national-level political party, senior administrator, senior judicial officer, senior security officer and senior officer of a state-controlled entity, or a person who has or has been entrusted with such responsibility.</w:t>
      </w:r>
    </w:p>
    <w:p>
      <w:pPr>
        <w:keepNext w:val="0"/>
        <w:spacing w:before="0" w:after="40" w:line="259" w:lineRule="auto"/>
      </w:pPr>
      <w:r>
        <w:rPr>
          <w:rFonts w:ascii="Noto Sans" w:hAnsi="Noto Sans" w:eastAsia="Noto Sans"/>
          <w:b w:val="0"/>
          <w:i w:val="0"/>
          <w:sz w:val="18"/>
        </w:rPr>
        <w:t>(h) “Electronic transfer” means the act of sending a person's funds from one place to another through any bank, financial institution, remittance or transfer institution using electronic means. (The person sending and the person receiving such funds may be the same or different.)</w:t>
      </w:r>
    </w:p>
    <w:p>
      <w:pPr>
        <w:keepNext w:val="0"/>
        <w:spacing w:before="0" w:after="40" w:line="259" w:lineRule="auto"/>
      </w:pPr>
      <w:r>
        <w:rPr>
          <w:rFonts w:ascii="Noto Sans" w:hAnsi="Noto Sans" w:eastAsia="Noto Sans"/>
          <w:b w:val="0"/>
          <w:i w:val="0"/>
          <w:sz w:val="18"/>
        </w:rPr>
        <w:t>(i) “Domestic high-ranking person” means the President, Vice-President, Minister, member of the Legislature-Parliament, office-bearer of a constitutional body, an officer of Special Class or equivalent or above of the Government of Nepal, a judge of a High Court or a judge at a higher level, senior politician, central office-bearer of a national-level political party, senior officer of an institution wholly or partly owned by the Government of Nepal, or a person who has or has been entrusted with such responsibility.</w:t>
      </w:r>
    </w:p>
    <w:p>
      <w:pPr>
        <w:keepNext w:val="0"/>
        <w:spacing w:before="0" w:after="40" w:line="259" w:lineRule="auto"/>
      </w:pPr>
      <w:r>
        <w:rPr>
          <w:rFonts w:ascii="Noto Sans" w:hAnsi="Noto Sans" w:eastAsia="Noto Sans"/>
          <w:b w:val="0"/>
          <w:i w:val="0"/>
          <w:sz w:val="18"/>
        </w:rPr>
        <w:t>(j) “FATF” means the Financial Action Task Force.</w:t>
      </w:r>
    </w:p>
    <w:p>
      <w:pPr>
        <w:keepNext/>
        <w:spacing w:before="140" w:after="20" w:line="259" w:lineRule="auto"/>
      </w:pPr>
      <w:r>
        <w:rPr>
          <w:rFonts w:ascii="Noto Sans Devanagari" w:hAnsi="Noto Sans Devanagari" w:eastAsia="Noto Sans Devanagari"/>
          <w:b/>
          <w:i w:val="0"/>
          <w:sz w:val="21"/>
        </w:rPr>
        <w:t>परिच्छेद — २</w:t>
      </w:r>
    </w:p>
    <w:p>
      <w:pPr>
        <w:keepNext/>
        <w:spacing w:before="0" w:after="80" w:line="259" w:lineRule="auto"/>
      </w:pPr>
      <w:r>
        <w:rPr>
          <w:rFonts w:ascii="Noto Sans" w:hAnsi="Noto Sans" w:eastAsia="Noto Sans"/>
          <w:b/>
          <w:i w:val="0"/>
          <w:sz w:val="20"/>
        </w:rPr>
        <w:t>Chapter 2 | Policies, Procedures and Practices</w:t>
      </w:r>
    </w:p>
    <w:p>
      <w:pPr>
        <w:keepNext/>
        <w:spacing w:before="0" w:after="60" w:line="259" w:lineRule="auto"/>
      </w:pPr>
      <w:r>
        <w:rPr>
          <w:rFonts w:ascii="Noto Sans Devanagari" w:hAnsi="Noto Sans Devanagari" w:eastAsia="Noto Sans Devanagari"/>
          <w:b/>
          <w:i w:val="0"/>
          <w:sz w:val="19"/>
        </w:rPr>
        <w:t>नीति, प्रक्रिया र अभ्यास</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w:t>
      </w:r>
    </w:p>
    <w:p>
      <w:pPr>
        <w:keepNext w:val="0"/>
        <w:spacing w:before="0" w:after="40" w:line="259" w:lineRule="auto"/>
      </w:pPr>
      <w:r>
        <w:rPr>
          <w:rFonts w:ascii="Noto Sans Devanagari" w:hAnsi="Noto Sans Devanagari" w:eastAsia="Noto Sans Devanagari"/>
          <w:b w:val="0"/>
          <w:i w:val="0"/>
          <w:sz w:val="18"/>
        </w:rPr>
        <w:t>सम्पत्ति शुद्धीकरण तथा आतंकवादी कार्यमा वित्तीय लगानी सम्बन्धी कार्यको नियन्त्रण एवम् निरोपणका लागि सम्पत्ति</w:t>
      </w:r>
    </w:p>
    <w:p>
      <w:pPr>
        <w:keepNext w:val="0"/>
        <w:spacing w:before="0" w:after="40" w:line="259" w:lineRule="auto"/>
      </w:pPr>
      <w:r>
        <w:rPr>
          <w:rFonts w:ascii="Noto Sans Devanagari" w:hAnsi="Noto Sans Devanagari" w:eastAsia="Noto Sans Devanagari"/>
          <w:b w:val="0"/>
          <w:i w:val="0"/>
          <w:sz w:val="18"/>
        </w:rPr>
        <w:t>शुद्धीकरण (मनि लाउन्डरिङ्ग) निवारण ऐन, २०६४ (संशोधन सहित), सम्पत्ति शुद्धीकरण (मनि लाउन्डरिङ्ग) निवारण</w:t>
      </w:r>
    </w:p>
    <w:p>
      <w:pPr>
        <w:keepNext w:val="0"/>
        <w:spacing w:before="0" w:after="40" w:line="259" w:lineRule="auto"/>
      </w:pPr>
      <w:r>
        <w:rPr>
          <w:rFonts w:ascii="Noto Sans Devanagari" w:hAnsi="Noto Sans Devanagari" w:eastAsia="Noto Sans Devanagari"/>
          <w:b w:val="0"/>
          <w:i w:val="0"/>
          <w:sz w:val="18"/>
        </w:rPr>
        <w:t>नियमावली, २०८१ (संशोधन सहित) र यस निर्देशनले तोके बमोजिम विप्रेषण तथा स्थानान्तरण सम्बन्धी कारोबार</w:t>
      </w:r>
    </w:p>
    <w:p>
      <w:pPr>
        <w:keepNext w:val="0"/>
        <w:spacing w:before="0" w:after="40" w:line="259" w:lineRule="auto"/>
      </w:pPr>
      <w:r>
        <w:rPr>
          <w:rFonts w:ascii="Noto Sans Devanagari" w:hAnsi="Noto Sans Devanagari" w:eastAsia="Noto Sans Devanagari"/>
          <w:b w:val="0"/>
          <w:i w:val="0"/>
          <w:sz w:val="18"/>
        </w:rPr>
        <w:t>गर्ने संस्थाले आवश्यक नीति, प्रक्रिया र अभ्यासको तर्जुमा तथा कार्यान्वय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 For the control and prevention of money laundering and financing of terrorist activities, an institution conducting remittance and transfer transactions shall formulate and implement the necessary policies, procedures and practices as prescribed by the Money Laundering Prevention Act, 2064 (as amended), the Money Laundering Prevention Rules, 2081 (as amended), and this instruction.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w:t>
      </w:r>
    </w:p>
    <w:p>
      <w:pPr>
        <w:keepNext w:val="0"/>
        <w:spacing w:before="0" w:after="40" w:line="259" w:lineRule="auto"/>
      </w:pPr>
      <w:r>
        <w:rPr>
          <w:rFonts w:ascii="Noto Sans Devanagari" w:hAnsi="Noto Sans Devanagari" w:eastAsia="Noto Sans Devanagari"/>
          <w:b w:val="0"/>
          <w:i w:val="0"/>
          <w:sz w:val="18"/>
        </w:rPr>
        <w:t>दफा २ बमोजिम लागू गरिएको नीति, प्रक्रिया र अभ्यासमा आफ्नो व्यवसाय तथा कारोबारको मात्रा तथा प्रकृति</w:t>
      </w:r>
    </w:p>
    <w:p>
      <w:pPr>
        <w:keepNext w:val="0"/>
        <w:spacing w:before="0" w:after="40" w:line="259" w:lineRule="auto"/>
      </w:pPr>
      <w:r>
        <w:rPr>
          <w:rFonts w:ascii="Noto Sans Devanagari" w:hAnsi="Noto Sans Devanagari" w:eastAsia="Noto Sans Devanagari"/>
          <w:b w:val="0"/>
          <w:i w:val="0"/>
          <w:sz w:val="18"/>
        </w:rPr>
        <w:t>झल्कने गरी तयार गर्नु पर्नेछ । सम्पत्ति शुद्धीकरण तथा आतंकवादी कार्यमा वित्तीय लगानी गर्ने सम्बन्धी अपराध</w:t>
      </w:r>
    </w:p>
    <w:p>
      <w:pPr>
        <w:keepNext w:val="0"/>
        <w:spacing w:before="0" w:after="40" w:line="259" w:lineRule="auto"/>
      </w:pPr>
      <w:r>
        <w:rPr>
          <w:rFonts w:ascii="Noto Sans Devanagari" w:hAnsi="Noto Sans Devanagari" w:eastAsia="Noto Sans Devanagari"/>
          <w:b w:val="0"/>
          <w:i w:val="0"/>
          <w:sz w:val="18"/>
        </w:rPr>
        <w:t>हुने जोखिम कम छ भनी संस्थाले राष्ट्र बैंकमा निवेदन दिएमा राष्ट्र बैंकले जोखिममा आधारित भई यस निर्देशनको</w:t>
      </w:r>
    </w:p>
    <w:p>
      <w:pPr>
        <w:keepNext w:val="0"/>
        <w:spacing w:before="0" w:after="40" w:line="259" w:lineRule="auto"/>
      </w:pPr>
      <w:r>
        <w:rPr>
          <w:rFonts w:ascii="Noto Sans Devanagari" w:hAnsi="Noto Sans Devanagari" w:eastAsia="Noto Sans Devanagari"/>
          <w:b w:val="0"/>
          <w:i w:val="0"/>
          <w:sz w:val="18"/>
        </w:rPr>
        <w:t>कार्यान्वयन गर्नमा आवश्यक छुट दिन सक्नेछ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 The policies, procedures and practices implemented pursuant to Clause 2 shall be prepared by the institution conducting remittance and transfer transactions so as to reflect the volume and nature of its business and transactions. Where the concerned institution conducting remittance and transfer transactions applies to Nepal Rastra Bank stating that the risk of offences relating to money laundering and financing of terrorist activities is low, Nepal Rastra Bank may, on a risk-based basis, grant necessary exemption in implementing this instruction.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संस्थाले तयार गर्ने नीति, प्रक्रिया र अभ्यासमा कम्तिमा देहायका</w:t>
      </w:r>
    </w:p>
    <w:p>
      <w:pPr>
        <w:keepNext w:val="0"/>
        <w:spacing w:before="0" w:after="40" w:line="259" w:lineRule="auto"/>
      </w:pPr>
      <w:r>
        <w:rPr>
          <w:rFonts w:ascii="Noto Sans Devanagari" w:hAnsi="Noto Sans Devanagari" w:eastAsia="Noto Sans Devanagari"/>
          <w:b w:val="0"/>
          <w:i w:val="0"/>
          <w:sz w:val="18"/>
        </w:rPr>
        <w:t>विषयका सम्बन्धमा आवश्यक तथा उपयुक्त व्यवस्था गर्नु पर्नेछ</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जोखिममा आधारित प्रक्रिया सहितको ग्राहक मूल्याङ्कन पद्धति (Customer Due Diligence) लाई आवश्यकता</w:t>
      </w:r>
    </w:p>
    <w:p>
      <w:pPr>
        <w:keepNext w:val="0"/>
        <w:spacing w:before="0" w:after="40" w:line="259" w:lineRule="auto"/>
      </w:pPr>
      <w:r>
        <w:rPr>
          <w:rFonts w:ascii="Noto Sans Devanagari" w:hAnsi="Noto Sans Devanagari" w:eastAsia="Noto Sans Devanagari"/>
          <w:b w:val="0"/>
          <w:i w:val="0"/>
          <w:sz w:val="18"/>
        </w:rPr>
        <w:t>अनुसार लागू गर्ने,</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ग्राहकको अद्यावधिक अभिलेख कायम गर्ने,</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कारोबार तथा अन्य विवरण सुरक्षित राख्ने,</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सम्पत्ति शुद्धीकरण (मनि लाउन्डरिङ्ग) निवारण ऐन, २०६४ (संशोधन सहित) तथा यस निर्देशनको दफा ४३</w:t>
      </w:r>
    </w:p>
    <w:p>
      <w:pPr>
        <w:keepNext w:val="0"/>
        <w:spacing w:before="0" w:after="40" w:line="259" w:lineRule="auto"/>
      </w:pPr>
      <w:r>
        <w:rPr>
          <w:rFonts w:ascii="Noto Sans Devanagari" w:hAnsi="Noto Sans Devanagari" w:eastAsia="Noto Sans Devanagari"/>
          <w:b w:val="0"/>
          <w:i w:val="0"/>
          <w:sz w:val="18"/>
        </w:rPr>
        <w:t>अनुसार वित्तीय जानकारी इकाइमा सीमा सम्बन्धी कारोबार विवरण पठाउने,</w:t>
      </w:r>
    </w:p>
    <w:p>
      <w:pPr>
        <w:keepNext w:val="0"/>
        <w:spacing w:before="0" w:after="40" w:line="259" w:lineRule="auto"/>
      </w:pPr>
      <w:r>
        <w:rPr>
          <w:rFonts w:ascii="Noto Sans Devanagari" w:hAnsi="Noto Sans Devanagari" w:eastAsia="Noto Sans Devanagari"/>
          <w:b w:val="0"/>
          <w:i w:val="0"/>
          <w:sz w:val="18"/>
        </w:rPr>
        <w:t>(ङ)</w:t>
      </w:r>
    </w:p>
    <w:p>
      <w:pPr>
        <w:keepNext w:val="0"/>
        <w:spacing w:before="0" w:after="40" w:line="259" w:lineRule="auto"/>
      </w:pPr>
      <w:r>
        <w:rPr>
          <w:rFonts w:ascii="Noto Sans Devanagari" w:hAnsi="Noto Sans Devanagari" w:eastAsia="Noto Sans Devanagari"/>
          <w:b w:val="0"/>
          <w:i w:val="0"/>
          <w:sz w:val="18"/>
        </w:rPr>
        <w:t>सम्पत्ति शुद्धीकरण (मनि लाउन्डरिङ्ग) निवारण ऐन, २०६४ (संशोधन सहित), वित्तीय जानकारी इकाईबाट</w:t>
      </w:r>
    </w:p>
    <w:p>
      <w:pPr>
        <w:keepNext w:val="0"/>
        <w:spacing w:before="0" w:after="40" w:line="259" w:lineRule="auto"/>
      </w:pPr>
      <w:r>
        <w:rPr>
          <w:rFonts w:ascii="Noto Sans Devanagari" w:hAnsi="Noto Sans Devanagari" w:eastAsia="Noto Sans Devanagari"/>
          <w:b w:val="0"/>
          <w:i w:val="0"/>
          <w:sz w:val="18"/>
        </w:rPr>
        <w:t>जारी गरिएका कार्यविधि तथा मार्गदर्शन अनुरुपका शंकास्पद कारोबारको विवरण वित्तीय जानकारी इकाईमा</w:t>
      </w:r>
    </w:p>
    <w:p>
      <w:pPr>
        <w:keepNext w:val="0"/>
        <w:spacing w:before="0" w:after="40" w:line="259" w:lineRule="auto"/>
      </w:pPr>
      <w:r>
        <w:rPr>
          <w:rFonts w:ascii="Noto Sans Devanagari" w:hAnsi="Noto Sans Devanagari" w:eastAsia="Noto Sans Devanagari"/>
          <w:b w:val="0"/>
          <w:i w:val="0"/>
          <w:sz w:val="18"/>
        </w:rPr>
        <w:t>पठाउने,</w:t>
      </w:r>
    </w:p>
    <w:p>
      <w:pPr>
        <w:keepNext w:val="0"/>
        <w:spacing w:before="0" w:after="40" w:line="259" w:lineRule="auto"/>
      </w:pPr>
      <w:r>
        <w:rPr>
          <w:rFonts w:ascii="Noto Sans Devanagari" w:hAnsi="Noto Sans Devanagari" w:eastAsia="Noto Sans Devanagari"/>
          <w:b w:val="0"/>
          <w:i w:val="0"/>
          <w:sz w:val="18"/>
        </w:rPr>
        <w:t>(च)</w:t>
      </w:r>
    </w:p>
    <w:p>
      <w:pPr>
        <w:keepNext w:val="0"/>
        <w:spacing w:before="0" w:after="40" w:line="259" w:lineRule="auto"/>
      </w:pPr>
      <w:r>
        <w:rPr>
          <w:rFonts w:ascii="Noto Sans Devanagari" w:hAnsi="Noto Sans Devanagari" w:eastAsia="Noto Sans Devanagari"/>
          <w:b w:val="0"/>
          <w:i w:val="0"/>
          <w:sz w:val="18"/>
        </w:rPr>
        <w:t>आतङ्कवादी क्रियाकलाप तथा आमविनासकारी हातहतियारको निर्माण तथा विस्तारमा वित्तीय लगानी</w:t>
      </w:r>
    </w:p>
    <w:p>
      <w:pPr>
        <w:keepNext w:val="0"/>
        <w:spacing w:before="0" w:after="40" w:line="259" w:lineRule="auto"/>
      </w:pPr>
      <w:r>
        <w:rPr>
          <w:rFonts w:ascii="Noto Sans Devanagari" w:hAnsi="Noto Sans Devanagari" w:eastAsia="Noto Sans Devanagari"/>
          <w:b w:val="0"/>
          <w:i w:val="0"/>
          <w:sz w:val="18"/>
        </w:rPr>
        <w:t>नियन्त्रण सम्बन्धी व्यवस्था गर्ने ,</w:t>
      </w:r>
    </w:p>
    <w:p>
      <w:pPr>
        <w:keepNext w:val="0"/>
        <w:spacing w:before="0" w:after="40" w:line="259" w:lineRule="auto"/>
      </w:pPr>
      <w:r>
        <w:rPr>
          <w:rFonts w:ascii="Noto Sans Devanagari" w:hAnsi="Noto Sans Devanagari" w:eastAsia="Noto Sans Devanagari"/>
          <w:b w:val="0"/>
          <w:i w:val="0"/>
          <w:sz w:val="18"/>
        </w:rPr>
        <w:t>(छ)</w:t>
      </w:r>
    </w:p>
    <w:p>
      <w:pPr>
        <w:keepNext w:val="0"/>
        <w:spacing w:before="0" w:after="40" w:line="259" w:lineRule="auto"/>
      </w:pPr>
      <w:r>
        <w:rPr>
          <w:rFonts w:ascii="Noto Sans Devanagari" w:hAnsi="Noto Sans Devanagari" w:eastAsia="Noto Sans Devanagari"/>
          <w:b w:val="0"/>
          <w:i w:val="0"/>
          <w:sz w:val="18"/>
        </w:rPr>
        <w:t>आतङ्कवादी क्रियाकलाप तथा आमविनासकारी हातहतियारको निर्माण तथा विस्तारमा वित्तीय लगानी</w:t>
      </w:r>
    </w:p>
    <w:p>
      <w:pPr>
        <w:keepNext w:val="0"/>
        <w:spacing w:before="0" w:after="40" w:line="259" w:lineRule="auto"/>
      </w:pPr>
      <w:r>
        <w:rPr>
          <w:rFonts w:ascii="Noto Sans Devanagari" w:hAnsi="Noto Sans Devanagari" w:eastAsia="Noto Sans Devanagari"/>
          <w:b w:val="0"/>
          <w:i w:val="0"/>
          <w:sz w:val="18"/>
        </w:rPr>
        <w:t>सम्बन्धित विषयहरुको पहिचान, अनुगमन तथा प्रतिवेदनका लागि आवश्यक सघन कार्यप्रणाली अवलम्बन</w:t>
      </w:r>
    </w:p>
    <w:p>
      <w:pPr>
        <w:keepNext w:val="0"/>
        <w:spacing w:before="0" w:after="40" w:line="259" w:lineRule="auto"/>
      </w:pPr>
      <w:r>
        <w:rPr>
          <w:rFonts w:ascii="Noto Sans Devanagari" w:hAnsi="Noto Sans Devanagari" w:eastAsia="Noto Sans Devanagari"/>
          <w:b w:val="0"/>
          <w:i w:val="0"/>
          <w:sz w:val="18"/>
        </w:rPr>
        <w:t>गर्नु पर्नेछ र</w:t>
      </w:r>
    </w:p>
    <w:p>
      <w:pPr>
        <w:keepNext w:val="0"/>
        <w:spacing w:before="0" w:after="40" w:line="259" w:lineRule="auto"/>
      </w:pPr>
      <w:r>
        <w:rPr>
          <w:rFonts w:ascii="Noto Sans Devanagari" w:hAnsi="Noto Sans Devanagari" w:eastAsia="Noto Sans Devanagari"/>
          <w:b w:val="0"/>
          <w:i w:val="0"/>
          <w:sz w:val="18"/>
        </w:rPr>
        <w:t>(ज)</w:t>
      </w:r>
    </w:p>
    <w:p>
      <w:pPr>
        <w:keepNext w:val="0"/>
        <w:spacing w:before="0" w:after="40" w:line="259" w:lineRule="auto"/>
      </w:pPr>
      <w:r>
        <w:rPr>
          <w:rFonts w:ascii="Noto Sans Devanagari" w:hAnsi="Noto Sans Devanagari" w:eastAsia="Noto Sans Devanagari"/>
          <w:b w:val="0"/>
          <w:i w:val="0"/>
          <w:sz w:val="18"/>
        </w:rPr>
        <w:t>यस निर्देशनको पालना गर्न आवश्यक पर्ने आन्तरिक नीति, प्रक्रिया, प्रणाली र नियन्त्रणका उपायहरूको</w:t>
      </w:r>
    </w:p>
    <w:p>
      <w:pPr>
        <w:keepNext w:val="0"/>
        <w:spacing w:before="0" w:after="40" w:line="259" w:lineRule="auto"/>
      </w:pPr>
      <w:r>
        <w:rPr>
          <w:rFonts w:ascii="Noto Sans Devanagari" w:hAnsi="Noto Sans Devanagari" w:eastAsia="Noto Sans Devanagari"/>
          <w:b w:val="0"/>
          <w:i w:val="0"/>
          <w:sz w:val="18"/>
        </w:rPr>
        <w:t>तर्जुमा गर्ने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 The policies, procedures and practices prepared by an institution conducting remittance and transfer transactions shall, at a minimum, contain necessary and appropriate arrangements in relation to the following matters:</w:t>
      </w:r>
    </w:p>
    <w:p>
      <w:pPr>
        <w:keepNext w:val="0"/>
        <w:spacing w:before="0" w:after="40" w:line="259" w:lineRule="auto"/>
      </w:pPr>
      <w:r>
        <w:rPr>
          <w:rFonts w:ascii="Noto Sans" w:hAnsi="Noto Sans" w:eastAsia="Noto Sans"/>
          <w:b w:val="0"/>
          <w:i w:val="0"/>
          <w:sz w:val="18"/>
        </w:rPr>
        <w:t>(a) applying, as necessary, Customer Due Diligence with a risk-based process;</w:t>
      </w:r>
    </w:p>
    <w:p>
      <w:pPr>
        <w:keepNext w:val="0"/>
        <w:spacing w:before="0" w:after="40" w:line="259" w:lineRule="auto"/>
      </w:pPr>
      <w:r>
        <w:rPr>
          <w:rFonts w:ascii="Noto Sans" w:hAnsi="Noto Sans" w:eastAsia="Noto Sans"/>
          <w:b w:val="0"/>
          <w:i w:val="0"/>
          <w:sz w:val="18"/>
        </w:rPr>
        <w:t>(b) maintaining updated records of customers;</w:t>
      </w:r>
    </w:p>
    <w:p>
      <w:pPr>
        <w:keepNext w:val="0"/>
        <w:spacing w:before="0" w:after="40" w:line="259" w:lineRule="auto"/>
      </w:pPr>
      <w:r>
        <w:rPr>
          <w:rFonts w:ascii="Noto Sans" w:hAnsi="Noto Sans" w:eastAsia="Noto Sans"/>
          <w:b w:val="0"/>
          <w:i w:val="0"/>
          <w:sz w:val="18"/>
        </w:rPr>
        <w:t>(c) securely maintaining transactions and other particulars;</w:t>
      </w:r>
    </w:p>
    <w:p>
      <w:pPr>
        <w:keepNext w:val="0"/>
        <w:spacing w:before="0" w:after="40" w:line="259" w:lineRule="auto"/>
      </w:pPr>
      <w:r>
        <w:rPr>
          <w:rFonts w:ascii="Noto Sans" w:hAnsi="Noto Sans" w:eastAsia="Noto Sans"/>
          <w:b w:val="0"/>
          <w:i w:val="0"/>
          <w:sz w:val="18"/>
        </w:rPr>
        <w:t>(d) submitting threshold transaction reports to the Financial Information Unit in accordance with the Money Laundering Prevention Act, 2064 (as amended) and Clause 43 of this instruction;</w:t>
      </w:r>
    </w:p>
    <w:p>
      <w:pPr>
        <w:keepNext w:val="0"/>
        <w:spacing w:before="0" w:after="40" w:line="259" w:lineRule="auto"/>
      </w:pPr>
      <w:r>
        <w:rPr>
          <w:rFonts w:ascii="Noto Sans" w:hAnsi="Noto Sans" w:eastAsia="Noto Sans"/>
          <w:b w:val="0"/>
          <w:i w:val="0"/>
          <w:sz w:val="18"/>
        </w:rPr>
        <w:t>(e) submitting suspicious transaction reports to the Financial Information Unit in accordance with the Money Laundering Prevention Act, 2064 (as amended) and procedures and guidance issued by the Financial Information Unit;</w:t>
      </w:r>
    </w:p>
    <w:p>
      <w:pPr>
        <w:keepNext w:val="0"/>
        <w:spacing w:before="0" w:after="40" w:line="259" w:lineRule="auto"/>
      </w:pPr>
      <w:r>
        <w:rPr>
          <w:rFonts w:ascii="Noto Sans" w:hAnsi="Noto Sans" w:eastAsia="Noto Sans"/>
          <w:b w:val="0"/>
          <w:i w:val="0"/>
          <w:sz w:val="18"/>
        </w:rPr>
        <w:t>(f) making arrangements for controlling the financing of terrorist activities and the manufacture and proliferation of weapons of mass destruction;</w:t>
      </w:r>
    </w:p>
    <w:p>
      <w:pPr>
        <w:keepNext w:val="0"/>
        <w:spacing w:before="0" w:after="40" w:line="259" w:lineRule="auto"/>
      </w:pPr>
      <w:r>
        <w:rPr>
          <w:rFonts w:ascii="Noto Sans" w:hAnsi="Noto Sans" w:eastAsia="Noto Sans"/>
          <w:b w:val="0"/>
          <w:i w:val="0"/>
          <w:sz w:val="18"/>
        </w:rPr>
        <w:t>(g) adopting the necessary robust operating mechanism for identification, monitoring and reporting of matters relating to financing of terrorist activities and the manufacture and proliferation of weapons of mass destruction; and</w:t>
      </w:r>
    </w:p>
    <w:p>
      <w:pPr>
        <w:keepNext w:val="0"/>
        <w:spacing w:before="0" w:after="40" w:line="259" w:lineRule="auto"/>
      </w:pPr>
      <w:r>
        <w:rPr>
          <w:rFonts w:ascii="Noto Sans" w:hAnsi="Noto Sans" w:eastAsia="Noto Sans"/>
          <w:b w:val="0"/>
          <w:i w:val="0"/>
          <w:sz w:val="18"/>
        </w:rPr>
        <w:t>(h) formulating internal policies, procedures, systems and control measures necessary for compliance with this instruction.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w:t>
      </w:r>
    </w:p>
    <w:p>
      <w:pPr>
        <w:keepNext w:val="0"/>
        <w:spacing w:before="0" w:after="40" w:line="259" w:lineRule="auto"/>
      </w:pPr>
      <w:r>
        <w:rPr>
          <w:rFonts w:ascii="Noto Sans Devanagari" w:hAnsi="Noto Sans Devanagari" w:eastAsia="Noto Sans Devanagari"/>
          <w:b w:val="0"/>
          <w:i w:val="0"/>
          <w:sz w:val="18"/>
        </w:rPr>
        <w:t>नेपाल बाहिर कुनै शाखा वा सहायक कम्पनी मार्फत् कारोबार गरिरहेका संस्थाले यस निर्देशन, सम्पत्ति शुद्धीकरण</w:t>
      </w:r>
    </w:p>
    <w:p>
      <w:pPr>
        <w:keepNext w:val="0"/>
        <w:spacing w:before="0" w:after="40" w:line="259" w:lineRule="auto"/>
      </w:pPr>
      <w:r>
        <w:rPr>
          <w:rFonts w:ascii="Noto Sans Devanagari" w:hAnsi="Noto Sans Devanagari" w:eastAsia="Noto Sans Devanagari"/>
          <w:b w:val="0"/>
          <w:i w:val="0"/>
          <w:sz w:val="18"/>
        </w:rPr>
        <w:t>तथा आतंकवादी कार्यमा वित्तीय लगानी नियन्त्रण सम्बन्धी प्रचलित कानुन तथा नियमहरूलाई त्यस्ता कारोबारका</w:t>
      </w:r>
    </w:p>
    <w:p>
      <w:pPr>
        <w:keepNext w:val="0"/>
        <w:spacing w:before="0" w:after="40" w:line="259" w:lineRule="auto"/>
      </w:pPr>
      <w:r>
        <w:rPr>
          <w:rFonts w:ascii="Noto Sans Devanagari" w:hAnsi="Noto Sans Devanagari" w:eastAsia="Noto Sans Devanagari"/>
          <w:b w:val="0"/>
          <w:i w:val="0"/>
          <w:sz w:val="18"/>
        </w:rPr>
        <w:t>सम्बन्धमा पनि लागू गर्नु पर्नेछ । त्यस्तो स्थानमा रहेका शाखा वा सहायक कम्पनीलाई सम्पत्ति शुद्धीकरण (मनि</w:t>
      </w:r>
    </w:p>
    <w:p>
      <w:pPr>
        <w:keepNext w:val="0"/>
        <w:spacing w:before="0" w:after="40" w:line="259" w:lineRule="auto"/>
      </w:pPr>
      <w:r>
        <w:rPr>
          <w:rFonts w:ascii="Noto Sans Devanagari" w:hAnsi="Noto Sans Devanagari" w:eastAsia="Noto Sans Devanagari"/>
          <w:b w:val="0"/>
          <w:i w:val="0"/>
          <w:sz w:val="18"/>
        </w:rPr>
        <w:t>लाउन्डरिङ्ग) निवारण ऐन, २०६४ (संशोधन सहित), सम्पत्ति शुद्धीकरण (मनि लाउन्डरिङ्ग) निवारण नियमावली, २०८१</w:t>
      </w:r>
    </w:p>
    <w:p>
      <w:pPr>
        <w:keepNext w:val="0"/>
        <w:spacing w:before="0" w:after="40" w:line="259" w:lineRule="auto"/>
      </w:pPr>
      <w:r>
        <w:rPr>
          <w:rFonts w:ascii="Noto Sans Devanagari" w:hAnsi="Noto Sans Devanagari" w:eastAsia="Noto Sans Devanagari"/>
          <w:b w:val="0"/>
          <w:i w:val="0"/>
          <w:sz w:val="18"/>
        </w:rPr>
        <w:t>(संशोधन सहित) र यस निर्देशनको कार्यान्वयनमा कुनै प्रतिवन्ध वा व्यवधान भएमा सोको जानकारी नेपाल राष्ट्र</w:t>
      </w:r>
    </w:p>
    <w:p>
      <w:pPr>
        <w:keepNext w:val="0"/>
        <w:spacing w:before="0" w:after="40" w:line="259" w:lineRule="auto"/>
      </w:pPr>
      <w:r>
        <w:rPr>
          <w:rFonts w:ascii="Noto Sans Devanagari" w:hAnsi="Noto Sans Devanagari" w:eastAsia="Noto Sans Devanagari"/>
          <w:b w:val="0"/>
          <w:i w:val="0"/>
          <w:sz w:val="18"/>
        </w:rPr>
        <w:t>बैंकलाई दिनु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 An institution conducting transactions through any branch or subsidiary company outside Nepal shall also apply this instruction and the prevailing laws and rules relating to control of money laundering and financing of terrorist activities to such transactions. If any branch or subsidiary company situated in such place faces any restriction or impediment in implementing the Money Laundering Prevention Act, 2064 (as amended), the Money Laundering Prevention Rules, 2081 (as amended), and this instruction, information thereof shall be provided to Nepal Rastra Bank.</w:t>
      </w:r>
    </w:p>
    <w:p>
      <w:pPr>
        <w:keepNext/>
        <w:spacing w:before="140" w:after="20" w:line="259" w:lineRule="auto"/>
      </w:pPr>
      <w:r>
        <w:rPr>
          <w:rFonts w:ascii="Noto Sans Devanagari" w:hAnsi="Noto Sans Devanagari" w:eastAsia="Noto Sans Devanagari"/>
          <w:b/>
          <w:i w:val="0"/>
          <w:sz w:val="21"/>
        </w:rPr>
        <w:t>परिच्छेद — ३</w:t>
      </w:r>
    </w:p>
    <w:p>
      <w:pPr>
        <w:keepNext/>
        <w:spacing w:before="0" w:after="80" w:line="259" w:lineRule="auto"/>
      </w:pPr>
      <w:r>
        <w:rPr>
          <w:rFonts w:ascii="Noto Sans" w:hAnsi="Noto Sans" w:eastAsia="Noto Sans"/>
          <w:b/>
          <w:i w:val="0"/>
          <w:sz w:val="20"/>
        </w:rPr>
        <w:t>Chapter 3 | Customer Due Diligence Using a Risk-Based System</w:t>
      </w:r>
    </w:p>
    <w:p>
      <w:pPr>
        <w:keepNext/>
        <w:spacing w:before="0" w:after="60" w:line="259" w:lineRule="auto"/>
      </w:pPr>
      <w:r>
        <w:rPr>
          <w:rFonts w:ascii="Noto Sans Devanagari" w:hAnsi="Noto Sans Devanagari" w:eastAsia="Noto Sans Devanagari"/>
          <w:b/>
          <w:i w:val="0"/>
          <w:sz w:val="19"/>
        </w:rPr>
        <w:t>जोखिममा आधारित प्रणालीको प्रयोग गरी ग्राहक मूल्याङ्कन</w:t>
      </w:r>
    </w:p>
    <w:p>
      <w:pPr>
        <w:keepNext/>
        <w:spacing w:before="0" w:after="60" w:line="259" w:lineRule="auto"/>
      </w:pPr>
      <w:r>
        <w:rPr>
          <w:rFonts w:ascii="Noto Sans Devanagari" w:hAnsi="Noto Sans Devanagari" w:eastAsia="Noto Sans Devanagari"/>
          <w:b/>
          <w:i w:val="0"/>
          <w:sz w:val="19"/>
        </w:rPr>
        <w:t>पद्धति (Customer Due Diligence) कायम गर्ने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संस्थाले गर्ने ग्राहक मूल्याङ्कन पद्धति (Customer Due Diligence)</w:t>
      </w:r>
    </w:p>
    <w:p>
      <w:pPr>
        <w:keepNext w:val="0"/>
        <w:spacing w:before="0" w:after="40" w:line="259" w:lineRule="auto"/>
      </w:pPr>
      <w:r>
        <w:rPr>
          <w:rFonts w:ascii="Noto Sans Devanagari" w:hAnsi="Noto Sans Devanagari" w:eastAsia="Noto Sans Devanagari"/>
          <w:b w:val="0"/>
          <w:i w:val="0"/>
          <w:sz w:val="18"/>
        </w:rPr>
        <w:t>ले देहायका कुराहरू समावेश गर्नु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ग्राहक र ग्राहकको हिताधिकारीको पहिचान गर्ने,</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ग्राहक र ग्राहकको हिताधिकारीको बारेमा आवश्यक सूचना संकलन गर्ने र आवश्यकता अनुसार ग्राहकको</w:t>
      </w:r>
    </w:p>
    <w:p>
      <w:pPr>
        <w:keepNext w:val="0"/>
        <w:spacing w:before="0" w:after="40" w:line="259" w:lineRule="auto"/>
      </w:pPr>
      <w:r>
        <w:rPr>
          <w:rFonts w:ascii="Noto Sans Devanagari" w:hAnsi="Noto Sans Devanagari" w:eastAsia="Noto Sans Devanagari"/>
          <w:b w:val="0"/>
          <w:i w:val="0"/>
          <w:sz w:val="18"/>
        </w:rPr>
        <w:t>जोखिम विवरण तयार गर्ने,</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नयाँ ग्राहकहरू स्वीकार गर्ने नीति लागू गर्ने,</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ग्राहक र ग्राहकको हिताधिकारीको सूचना तथा विवरण नियमितरुपमा अद्यावधिक गर्ने,</w:t>
      </w:r>
    </w:p>
    <w:p>
      <w:pPr>
        <w:keepNext w:val="0"/>
        <w:spacing w:before="0" w:after="40" w:line="259" w:lineRule="auto"/>
      </w:pPr>
      <w:r>
        <w:rPr>
          <w:rFonts w:ascii="Noto Sans Devanagari" w:hAnsi="Noto Sans Devanagari" w:eastAsia="Noto Sans Devanagari"/>
          <w:b w:val="0"/>
          <w:i w:val="0"/>
          <w:sz w:val="18"/>
        </w:rPr>
        <w:t>(ङ)</w:t>
      </w:r>
    </w:p>
    <w:p>
      <w:pPr>
        <w:keepNext w:val="0"/>
        <w:spacing w:before="0" w:after="40" w:line="259" w:lineRule="auto"/>
      </w:pPr>
      <w:r>
        <w:rPr>
          <w:rFonts w:ascii="Noto Sans Devanagari" w:hAnsi="Noto Sans Devanagari" w:eastAsia="Noto Sans Devanagari"/>
          <w:b w:val="0"/>
          <w:i w:val="0"/>
          <w:sz w:val="18"/>
        </w:rPr>
        <w:t>ग्राहकको कारोबारको विवरण तथा निजसँगको सम्बन्धलाई नियमितरुपमा अनुगमन गर्ने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 Customer Due Diligence conducted by an institution conducting remittance and transfer transactions shall include the following:</w:t>
      </w:r>
    </w:p>
    <w:p>
      <w:pPr>
        <w:keepNext w:val="0"/>
        <w:spacing w:before="0" w:after="40" w:line="259" w:lineRule="auto"/>
      </w:pPr>
      <w:r>
        <w:rPr>
          <w:rFonts w:ascii="Noto Sans" w:hAnsi="Noto Sans" w:eastAsia="Noto Sans"/>
          <w:b w:val="0"/>
          <w:i w:val="0"/>
          <w:sz w:val="18"/>
        </w:rPr>
        <w:t>(a) identifying the customer and the customer's beneficiary;</w:t>
      </w:r>
    </w:p>
    <w:p>
      <w:pPr>
        <w:keepNext w:val="0"/>
        <w:spacing w:before="0" w:after="40" w:line="259" w:lineRule="auto"/>
      </w:pPr>
      <w:r>
        <w:rPr>
          <w:rFonts w:ascii="Noto Sans" w:hAnsi="Noto Sans" w:eastAsia="Noto Sans"/>
          <w:b w:val="0"/>
          <w:i w:val="0"/>
          <w:sz w:val="18"/>
        </w:rPr>
        <w:t>(b) collecting necessary information about the customer and the customer's beneficiary and, as necessary, preparing the customer's risk profile;</w:t>
      </w:r>
    </w:p>
    <w:p>
      <w:pPr>
        <w:keepNext w:val="0"/>
        <w:spacing w:before="0" w:after="40" w:line="259" w:lineRule="auto"/>
      </w:pPr>
      <w:r>
        <w:rPr>
          <w:rFonts w:ascii="Noto Sans" w:hAnsi="Noto Sans" w:eastAsia="Noto Sans"/>
          <w:b w:val="0"/>
          <w:i w:val="0"/>
          <w:sz w:val="18"/>
        </w:rPr>
        <w:t>(c) implementing a policy for accepting new customers;</w:t>
      </w:r>
    </w:p>
    <w:p>
      <w:pPr>
        <w:keepNext w:val="0"/>
        <w:spacing w:before="0" w:after="40" w:line="259" w:lineRule="auto"/>
      </w:pPr>
      <w:r>
        <w:rPr>
          <w:rFonts w:ascii="Noto Sans" w:hAnsi="Noto Sans" w:eastAsia="Noto Sans"/>
          <w:b w:val="0"/>
          <w:i w:val="0"/>
          <w:sz w:val="18"/>
        </w:rPr>
        <w:t>(d) regularly updating information and particulars of the customer and the customer's beneficiary; and</w:t>
      </w:r>
    </w:p>
    <w:p>
      <w:pPr>
        <w:keepNext w:val="0"/>
        <w:spacing w:before="0" w:after="40" w:line="259" w:lineRule="auto"/>
      </w:pPr>
      <w:r>
        <w:rPr>
          <w:rFonts w:ascii="Noto Sans" w:hAnsi="Noto Sans" w:eastAsia="Noto Sans"/>
          <w:b w:val="0"/>
          <w:i w:val="0"/>
          <w:sz w:val="18"/>
        </w:rPr>
        <w:t>(e) regularly monitoring the customer's transaction particulars and the relationship with the customer.</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७.</w:t>
      </w:r>
    </w:p>
    <w:p>
      <w:pPr>
        <w:keepNext w:val="0"/>
        <w:spacing w:before="0" w:after="40" w:line="259" w:lineRule="auto"/>
      </w:pPr>
      <w:r>
        <w:rPr>
          <w:rFonts w:ascii="Noto Sans Devanagari" w:hAnsi="Noto Sans Devanagari" w:eastAsia="Noto Sans Devanagari"/>
          <w:b w:val="0"/>
          <w:i w:val="0"/>
          <w:sz w:val="18"/>
        </w:rPr>
        <w:t>जोखिमका आधारमा अर्थात उच्च जोखिममा रहेका ग्राहकको लागि परिष्कृत तथा कम जोखिममा रहेका ग्राहकको</w:t>
      </w:r>
    </w:p>
    <w:p>
      <w:pPr>
        <w:keepNext w:val="0"/>
        <w:spacing w:before="0" w:after="40" w:line="259" w:lineRule="auto"/>
      </w:pPr>
      <w:r>
        <w:rPr>
          <w:rFonts w:ascii="Noto Sans Devanagari" w:hAnsi="Noto Sans Devanagari" w:eastAsia="Noto Sans Devanagari"/>
          <w:b w:val="0"/>
          <w:i w:val="0"/>
          <w:sz w:val="18"/>
        </w:rPr>
        <w:t>लागि सरलिकृत ग्राहक पहिचान पद्धति लागू गर्नु पर्नेछ । जोखिममा आधारित ग्राहक पहिचान पद्धति लागू गर्ने</w:t>
      </w:r>
    </w:p>
    <w:p>
      <w:pPr>
        <w:keepNext w:val="0"/>
        <w:spacing w:before="0" w:after="40" w:line="259" w:lineRule="auto"/>
      </w:pPr>
      <w:r>
        <w:rPr>
          <w:rFonts w:ascii="Noto Sans Devanagari" w:hAnsi="Noto Sans Devanagari" w:eastAsia="Noto Sans Devanagari"/>
          <w:b w:val="0"/>
          <w:i w:val="0"/>
          <w:sz w:val="18"/>
        </w:rPr>
        <w:t>सम्बन्धमा यस निर्देशनको परिच्छेद १० र ११ बमोजिम गर्नुपर्नेछ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7. Based on risk, Enhanced Customer Due Diligence shall be applied to high-risk customers and Simplified Customer Due Diligence shall be applied to low-risk customers. In relation to application of risk-based customer due diligence, Chapters 10 and 11 of this instruction shall be followed.</w:t>
      </w:r>
    </w:p>
    <w:p>
      <w:pPr>
        <w:keepNext/>
        <w:spacing w:before="140" w:after="20" w:line="259" w:lineRule="auto"/>
      </w:pPr>
      <w:r>
        <w:rPr>
          <w:rFonts w:ascii="Noto Sans Devanagari" w:hAnsi="Noto Sans Devanagari" w:eastAsia="Noto Sans Devanagari"/>
          <w:b/>
          <w:i w:val="0"/>
          <w:sz w:val="21"/>
        </w:rPr>
        <w:t>परिच्छेद — ४</w:t>
      </w:r>
    </w:p>
    <w:p>
      <w:pPr>
        <w:keepNext/>
        <w:spacing w:before="0" w:after="80" w:line="259" w:lineRule="auto"/>
      </w:pPr>
      <w:r>
        <w:rPr>
          <w:rFonts w:ascii="Noto Sans" w:hAnsi="Noto Sans" w:eastAsia="Noto Sans"/>
          <w:b/>
          <w:i w:val="0"/>
          <w:sz w:val="20"/>
        </w:rPr>
        <w:t>Chapter 4 | Customer Identification</w:t>
      </w:r>
    </w:p>
    <w:p>
      <w:pPr>
        <w:keepNext/>
        <w:spacing w:before="0" w:after="60" w:line="259" w:lineRule="auto"/>
      </w:pPr>
      <w:r>
        <w:rPr>
          <w:rFonts w:ascii="Noto Sans Devanagari" w:hAnsi="Noto Sans Devanagari" w:eastAsia="Noto Sans Devanagari"/>
          <w:b/>
          <w:i w:val="0"/>
          <w:sz w:val="19"/>
        </w:rPr>
        <w:t>ग्राहकको पहिचान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८.</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संस्थाले बेनामी तथा काल्पनिक नाममा कारोबार गर्ने वा गर्न</w:t>
      </w:r>
    </w:p>
    <w:p>
      <w:pPr>
        <w:keepNext w:val="0"/>
        <w:spacing w:before="0" w:after="40" w:line="259" w:lineRule="auto"/>
      </w:pPr>
      <w:r>
        <w:rPr>
          <w:rFonts w:ascii="Noto Sans Devanagari" w:hAnsi="Noto Sans Devanagari" w:eastAsia="Noto Sans Devanagari"/>
          <w:b w:val="0"/>
          <w:i w:val="0"/>
          <w:sz w:val="18"/>
        </w:rPr>
        <w:t>खोज्ने कुनै पनि व्यक्तिसँग कारोबार गर्न हुँदैन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8. An institution conducting remittance and transfer transactions shall not transact with any person who conducts or attempts to conduct transactions anonymously or under a fictitious name.</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९.</w:t>
      </w:r>
    </w:p>
    <w:p>
      <w:pPr>
        <w:keepNext w:val="0"/>
        <w:spacing w:before="0" w:after="40" w:line="259" w:lineRule="auto"/>
      </w:pPr>
      <w:r>
        <w:rPr>
          <w:rFonts w:ascii="Noto Sans Devanagari" w:hAnsi="Noto Sans Devanagari" w:eastAsia="Noto Sans Devanagari"/>
          <w:b w:val="0"/>
          <w:i w:val="0"/>
          <w:sz w:val="18"/>
        </w:rPr>
        <w:t>संस्थाले आफ्ना ग्राहक तथा हिताधिकारीको वास्तविक परिचय थाहा पाउनु पर्नेछ । ग्राहक भन्ने शव्दले देहायका</w:t>
      </w:r>
    </w:p>
    <w:p>
      <w:pPr>
        <w:keepNext w:val="0"/>
        <w:spacing w:before="0" w:after="40" w:line="259" w:lineRule="auto"/>
      </w:pPr>
      <w:r>
        <w:rPr>
          <w:rFonts w:ascii="Noto Sans Devanagari" w:hAnsi="Noto Sans Devanagari" w:eastAsia="Noto Sans Devanagari"/>
          <w:b w:val="0"/>
          <w:i w:val="0"/>
          <w:sz w:val="18"/>
        </w:rPr>
        <w:t>व्यक्तिहरूलाई जनाउँछ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व्यवसायिक सम्बन्ध भएका,</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एक पटक वा पटके रुपमा यस निर्देशनको दफा ४३ मा तोकिएको सीमा वा सो भन्दा बढी कारोबार गर्ने,</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यस निर्देशनको परिच्छेद–१२ मा उल्लेख भए अनुरुपको विद्युतीय माध्यमबाट स्थानान्तरणको कार्यमा संलग्न,</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कारोबार गर्दा कुनै समयमा सो व्यक्ति सम्पत्ति शुद्धीकरण तथा आतंकवादी कार्यमा वित्तीय लगानी सम्बन्धी</w:t>
      </w:r>
    </w:p>
    <w:p>
      <w:pPr>
        <w:keepNext w:val="0"/>
        <w:spacing w:before="0" w:after="40" w:line="259" w:lineRule="auto"/>
      </w:pPr>
      <w:r>
        <w:rPr>
          <w:rFonts w:ascii="Noto Sans Devanagari" w:hAnsi="Noto Sans Devanagari" w:eastAsia="Noto Sans Devanagari"/>
          <w:b w:val="0"/>
          <w:i w:val="0"/>
          <w:sz w:val="18"/>
        </w:rPr>
        <w:t>कार्यमा संलग्न भएको वा हुन सक्ने आशंका रहेको कारोबार वा व्यवसायमा संलग्न</w:t>
      </w:r>
    </w:p>
    <w:p>
      <w:pPr>
        <w:keepNext w:val="0"/>
        <w:spacing w:before="0" w:after="40" w:line="259" w:lineRule="auto"/>
      </w:pPr>
      <w:r>
        <w:rPr>
          <w:rFonts w:ascii="Noto Sans Devanagari" w:hAnsi="Noto Sans Devanagari" w:eastAsia="Noto Sans Devanagari"/>
          <w:b w:val="0"/>
          <w:i w:val="0"/>
          <w:sz w:val="18"/>
        </w:rPr>
        <w:t>भएको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9. The institution shall know the true identity of its customers and beneficiaries. The term “customer” means the following persons:</w:t>
      </w:r>
    </w:p>
    <w:p>
      <w:pPr>
        <w:keepNext w:val="0"/>
        <w:spacing w:before="0" w:after="40" w:line="259" w:lineRule="auto"/>
      </w:pPr>
      <w:r>
        <w:rPr>
          <w:rFonts w:ascii="Noto Sans" w:hAnsi="Noto Sans" w:eastAsia="Noto Sans"/>
          <w:b w:val="0"/>
          <w:i w:val="0"/>
          <w:sz w:val="18"/>
        </w:rPr>
        <w:t>(a) persons having a business relationship;</w:t>
      </w:r>
    </w:p>
    <w:p>
      <w:pPr>
        <w:keepNext w:val="0"/>
        <w:spacing w:before="0" w:after="40" w:line="259" w:lineRule="auto"/>
      </w:pPr>
      <w:r>
        <w:rPr>
          <w:rFonts w:ascii="Noto Sans" w:hAnsi="Noto Sans" w:eastAsia="Noto Sans"/>
          <w:b w:val="0"/>
          <w:i w:val="0"/>
          <w:sz w:val="18"/>
        </w:rPr>
        <w:t>(b) persons conducting, at one time or through repeated transactions, a transaction equal to or exceeding the threshold prescribed in Clause 43 of this instruction;</w:t>
      </w:r>
    </w:p>
    <w:p>
      <w:pPr>
        <w:keepNext w:val="0"/>
        <w:spacing w:before="0" w:after="40" w:line="259" w:lineRule="auto"/>
      </w:pPr>
      <w:r>
        <w:rPr>
          <w:rFonts w:ascii="Noto Sans" w:hAnsi="Noto Sans" w:eastAsia="Noto Sans"/>
          <w:b w:val="0"/>
          <w:i w:val="0"/>
          <w:sz w:val="18"/>
        </w:rPr>
        <w:t>(c) persons involved in an electronic transfer as referred to in Chapter 12 of this instruction;</w:t>
      </w:r>
    </w:p>
    <w:p>
      <w:pPr>
        <w:keepNext w:val="0"/>
        <w:spacing w:before="0" w:after="40" w:line="259" w:lineRule="auto"/>
      </w:pPr>
      <w:r>
        <w:rPr>
          <w:rFonts w:ascii="Noto Sans" w:hAnsi="Noto Sans" w:eastAsia="Noto Sans"/>
          <w:b w:val="0"/>
          <w:i w:val="0"/>
          <w:sz w:val="18"/>
        </w:rPr>
        <w:t>(d) persons involved in a transaction or business where, at any time while conducting the transaction, there is suspicion that such person is or may be involved in money laundering or financing of terrorist activities.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१०.</w:t>
      </w:r>
    </w:p>
    <w:p>
      <w:pPr>
        <w:keepNext w:val="0"/>
        <w:spacing w:before="0" w:after="40" w:line="259" w:lineRule="auto"/>
      </w:pPr>
      <w:r>
        <w:rPr>
          <w:rFonts w:ascii="Noto Sans Devanagari" w:hAnsi="Noto Sans Devanagari" w:eastAsia="Noto Sans Devanagari"/>
          <w:b w:val="0"/>
          <w:i w:val="0"/>
          <w:sz w:val="18"/>
        </w:rPr>
        <w:t>संस्थाले देहायका कुनै पनि समयमा ग्राहकको उपयुक्त पहिचान कायम गर्न आवश्यक परिचय लिने र सोको उचित</w:t>
      </w:r>
    </w:p>
    <w:p>
      <w:pPr>
        <w:keepNext w:val="0"/>
        <w:spacing w:before="0" w:after="40" w:line="259" w:lineRule="auto"/>
      </w:pPr>
      <w:r>
        <w:rPr>
          <w:rFonts w:ascii="Noto Sans Devanagari" w:hAnsi="Noto Sans Devanagari" w:eastAsia="Noto Sans Devanagari"/>
          <w:b w:val="0"/>
          <w:i w:val="0"/>
          <w:sz w:val="18"/>
        </w:rPr>
        <w:t>परीक्षण गर्नु पर्नेछ ।</w:t>
      </w:r>
    </w:p>
    <w:p>
      <w:pPr>
        <w:keepNext w:val="0"/>
        <w:spacing w:before="0" w:after="40" w:line="259" w:lineRule="auto"/>
      </w:pPr>
      <w:r>
        <w:rPr>
          <w:rFonts w:ascii="Noto Sans Devanagari" w:hAnsi="Noto Sans Devanagari" w:eastAsia="Noto Sans Devanagari"/>
          <w:b w:val="0"/>
          <w:i w:val="0"/>
          <w:sz w:val="18"/>
        </w:rPr>
        <w:t>साथै, ग्राहकको नेपाली नागरिकताको प्रमाणपत्र वा राष्ट्रिय परिचयपत्रको विद्युतीय अभिलेखमा रहेको विवरणको</w:t>
      </w:r>
    </w:p>
    <w:p>
      <w:pPr>
        <w:keepNext w:val="0"/>
        <w:spacing w:before="0" w:after="40" w:line="259" w:lineRule="auto"/>
      </w:pPr>
      <w:r>
        <w:rPr>
          <w:rFonts w:ascii="Noto Sans Devanagari" w:hAnsi="Noto Sans Devanagari" w:eastAsia="Noto Sans Devanagari"/>
          <w:b w:val="0"/>
          <w:i w:val="0"/>
          <w:sz w:val="18"/>
        </w:rPr>
        <w:t>पहुँचका आधारमा संस्थाले नियमावलीको नियम ३ बमोजिम ग्राहकको पहिचान तथा सम्पुष्टि गर्न सक्नेछ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व्यवसायिक सम्बन्धका लागि अनुरोध गर्दा,</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निश्चित सीमा भित्रको पटके कारोबार गर्दा,</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विद्युतिय माध्यमबाट रकम स्थानान्तरण गर्दा,</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कुनै व्यक्ति शंकास्पद कारोबार वा कार्यमा संलग्न भएको पाइएमा,</w:t>
      </w:r>
    </w:p>
    <w:p>
      <w:pPr>
        <w:keepNext w:val="0"/>
        <w:spacing w:before="0" w:after="40" w:line="259" w:lineRule="auto"/>
      </w:pPr>
      <w:r>
        <w:rPr>
          <w:rFonts w:ascii="Noto Sans Devanagari" w:hAnsi="Noto Sans Devanagari" w:eastAsia="Noto Sans Devanagari"/>
          <w:b w:val="0"/>
          <w:i w:val="0"/>
          <w:sz w:val="18"/>
        </w:rPr>
        <w:t>(ङ)</w:t>
      </w:r>
    </w:p>
    <w:p>
      <w:pPr>
        <w:keepNext w:val="0"/>
        <w:spacing w:before="0" w:after="40" w:line="259" w:lineRule="auto"/>
      </w:pPr>
      <w:r>
        <w:rPr>
          <w:rFonts w:ascii="Noto Sans Devanagari" w:hAnsi="Noto Sans Devanagari" w:eastAsia="Noto Sans Devanagari"/>
          <w:b w:val="0"/>
          <w:i w:val="0"/>
          <w:sz w:val="18"/>
        </w:rPr>
        <w:t>कुनै व्यक्तिको सम्बन्धमा पहिले नै प्राप्त गरिसकेको पहिचान सम्बन्धी कागजातमा कुनै शंका वा द्विविधा</w:t>
      </w:r>
    </w:p>
    <w:p>
      <w:pPr>
        <w:keepNext w:val="0"/>
        <w:spacing w:before="0" w:after="40" w:line="259" w:lineRule="auto"/>
      </w:pPr>
      <w:r>
        <w:rPr>
          <w:rFonts w:ascii="Noto Sans Devanagari" w:hAnsi="Noto Sans Devanagari" w:eastAsia="Noto Sans Devanagari"/>
          <w:b w:val="0"/>
          <w:i w:val="0"/>
          <w:sz w:val="18"/>
        </w:rPr>
        <w:t>उत्पन्न भएमा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10. The institution shall, at any of the following times, obtain the identification necessary to establish proper identification of the customer and duly verify the same. In addition, based on access to particulars contained in the electronic record of the customer's Nepali citizenship certificate or National Identity Card, the institution may identify and verify the customer pursuant to Rule 3 of the Rules.</w:t>
      </w:r>
    </w:p>
    <w:p>
      <w:pPr>
        <w:keepNext w:val="0"/>
        <w:spacing w:before="0" w:after="40" w:line="259" w:lineRule="auto"/>
      </w:pPr>
      <w:r>
        <w:rPr>
          <w:rFonts w:ascii="Noto Sans" w:hAnsi="Noto Sans" w:eastAsia="Noto Sans"/>
          <w:b w:val="0"/>
          <w:i w:val="0"/>
          <w:sz w:val="18"/>
        </w:rPr>
        <w:t>(a) when a business relationship is requested;</w:t>
      </w:r>
    </w:p>
    <w:p>
      <w:pPr>
        <w:keepNext w:val="0"/>
        <w:spacing w:before="0" w:after="40" w:line="259" w:lineRule="auto"/>
      </w:pPr>
      <w:r>
        <w:rPr>
          <w:rFonts w:ascii="Noto Sans" w:hAnsi="Noto Sans" w:eastAsia="Noto Sans"/>
          <w:b w:val="0"/>
          <w:i w:val="0"/>
          <w:sz w:val="18"/>
        </w:rPr>
        <w:t>(b) when conducting occasional transactions within a specified threshold;</w:t>
      </w:r>
    </w:p>
    <w:p>
      <w:pPr>
        <w:keepNext w:val="0"/>
        <w:spacing w:before="0" w:after="40" w:line="259" w:lineRule="auto"/>
      </w:pPr>
      <w:r>
        <w:rPr>
          <w:rFonts w:ascii="Noto Sans" w:hAnsi="Noto Sans" w:eastAsia="Noto Sans"/>
          <w:b w:val="0"/>
          <w:i w:val="0"/>
          <w:sz w:val="18"/>
        </w:rPr>
        <w:t>(c) when transferring funds electronically;</w:t>
      </w:r>
    </w:p>
    <w:p>
      <w:pPr>
        <w:keepNext w:val="0"/>
        <w:spacing w:before="0" w:after="40" w:line="259" w:lineRule="auto"/>
      </w:pPr>
      <w:r>
        <w:rPr>
          <w:rFonts w:ascii="Noto Sans" w:hAnsi="Noto Sans" w:eastAsia="Noto Sans"/>
          <w:b w:val="0"/>
          <w:i w:val="0"/>
          <w:sz w:val="18"/>
        </w:rPr>
        <w:t>(d) where a person is found to be involved in a suspicious transaction or activity;</w:t>
      </w:r>
    </w:p>
    <w:p>
      <w:pPr>
        <w:keepNext w:val="0"/>
        <w:spacing w:before="0" w:after="40" w:line="259" w:lineRule="auto"/>
      </w:pPr>
      <w:r>
        <w:rPr>
          <w:rFonts w:ascii="Noto Sans" w:hAnsi="Noto Sans" w:eastAsia="Noto Sans"/>
          <w:b w:val="0"/>
          <w:i w:val="0"/>
          <w:sz w:val="18"/>
        </w:rPr>
        <w:t>(e) where any suspicion or doubt arises regarding identification documents already obtained in respect of a person.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११.</w:t>
      </w:r>
    </w:p>
    <w:p>
      <w:pPr>
        <w:keepNext w:val="0"/>
        <w:spacing w:before="0" w:after="40" w:line="259" w:lineRule="auto"/>
      </w:pPr>
      <w:r>
        <w:rPr>
          <w:rFonts w:ascii="Noto Sans Devanagari" w:hAnsi="Noto Sans Devanagari" w:eastAsia="Noto Sans Devanagari"/>
          <w:b w:val="0"/>
          <w:i w:val="0"/>
          <w:sz w:val="18"/>
        </w:rPr>
        <w:t>संस्थाले प्राकृतिक व्यक्तिको सम्बन्धमा पहिचान कायम गर्दा विप्रेषण तथा स्थानान्तरण सम्बन्धी कारोबार गर्ने संस्थाले</w:t>
      </w:r>
    </w:p>
    <w:p>
      <w:pPr>
        <w:keepNext w:val="0"/>
        <w:spacing w:before="0" w:after="40" w:line="259" w:lineRule="auto"/>
      </w:pPr>
      <w:r>
        <w:rPr>
          <w:rFonts w:ascii="Noto Sans Devanagari" w:hAnsi="Noto Sans Devanagari" w:eastAsia="Noto Sans Devanagari"/>
          <w:b w:val="0"/>
          <w:i w:val="0"/>
          <w:sz w:val="18"/>
        </w:rPr>
        <w:t>यस निर्देशनको अनुसूची—१ मा उल्लेख गरे अनूरुपका कागजात, तथ्याङ्क, सूचनाहरू प्राप्त गरी सो लाई स्वतन्त्र र</w:t>
      </w:r>
    </w:p>
    <w:p>
      <w:pPr>
        <w:keepNext w:val="0"/>
        <w:spacing w:before="0" w:after="40" w:line="259" w:lineRule="auto"/>
      </w:pPr>
      <w:r>
        <w:rPr>
          <w:rFonts w:ascii="Noto Sans Devanagari" w:hAnsi="Noto Sans Devanagari" w:eastAsia="Noto Sans Devanagari"/>
          <w:b w:val="0"/>
          <w:i w:val="0"/>
          <w:sz w:val="18"/>
        </w:rPr>
        <w:t>भरपर्दो स्रोतबाट पुष्टि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11. When establishing the identity of a natural person, an institution conducting remittance and transfer transactions shall obtain the documents, data and information specified in Schedule 1 to this instruction and shall verify the same from independent and reliable sources.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१२.</w:t>
      </w:r>
    </w:p>
    <w:p>
      <w:pPr>
        <w:keepNext w:val="0"/>
        <w:spacing w:before="0" w:after="40" w:line="259" w:lineRule="auto"/>
      </w:pPr>
      <w:r>
        <w:rPr>
          <w:rFonts w:ascii="Noto Sans Devanagari" w:hAnsi="Noto Sans Devanagari" w:eastAsia="Noto Sans Devanagari"/>
          <w:b w:val="0"/>
          <w:i w:val="0"/>
          <w:sz w:val="18"/>
        </w:rPr>
        <w:t>कानुनी व्यक्ति वा संस्थापनाहरूको सम्बन्धमा पहिचान कायम गर्दा यस निर्देशनको अनुसूची—१ मा उल्लेख गरे</w:t>
      </w:r>
    </w:p>
    <w:p>
      <w:pPr>
        <w:keepNext w:val="0"/>
        <w:spacing w:before="0" w:after="40" w:line="259" w:lineRule="auto"/>
      </w:pPr>
      <w:r>
        <w:rPr>
          <w:rFonts w:ascii="Noto Sans Devanagari" w:hAnsi="Noto Sans Devanagari" w:eastAsia="Noto Sans Devanagari"/>
          <w:b w:val="0"/>
          <w:i w:val="0"/>
          <w:sz w:val="18"/>
        </w:rPr>
        <w:t>अनूरुपका कागजात, तथ्याङ्क, सूचनाहरू प्राप्त गरी सोलाई स्वतन्त्र र भरपर्दो स्रोतबाट पुष्टि गर्नु</w:t>
      </w:r>
    </w:p>
    <w:p>
      <w:pPr>
        <w:keepNext w:val="0"/>
        <w:spacing w:before="0" w:after="40" w:line="259" w:lineRule="auto"/>
      </w:pPr>
      <w:r>
        <w:rPr>
          <w:rFonts w:ascii="Noto Sans Devanagari" w:hAnsi="Noto Sans Devanagari" w:eastAsia="Noto Sans Devanagari"/>
          <w:b w:val="0"/>
          <w:i w:val="0"/>
          <w:sz w:val="18"/>
        </w:rPr>
        <w:t>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12. When establishing the identity of legal persons or establishments, the documents, data and information specified in Schedule 1 to this instruction shall be obtained and verified from independent and reliable sources.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१३.</w:t>
      </w:r>
    </w:p>
    <w:p>
      <w:pPr>
        <w:keepNext w:val="0"/>
        <w:spacing w:before="0" w:after="40" w:line="259" w:lineRule="auto"/>
      </w:pPr>
      <w:r>
        <w:rPr>
          <w:rFonts w:ascii="Noto Sans Devanagari" w:hAnsi="Noto Sans Devanagari" w:eastAsia="Noto Sans Devanagari"/>
          <w:b w:val="0"/>
          <w:i w:val="0"/>
          <w:sz w:val="18"/>
        </w:rPr>
        <w:t>सबै प्राकृतिक तथा कानुनी व्यक्तिको पहिचान स्थापना गर्ने कागजात तथा जानकारीहरूको प्रतिलिपि बुझ्न सकिने</w:t>
      </w:r>
    </w:p>
    <w:p>
      <w:pPr>
        <w:keepNext w:val="0"/>
        <w:spacing w:before="0" w:after="40" w:line="259" w:lineRule="auto"/>
      </w:pPr>
      <w:r>
        <w:rPr>
          <w:rFonts w:ascii="Noto Sans Devanagari" w:hAnsi="Noto Sans Devanagari" w:eastAsia="Noto Sans Devanagari"/>
          <w:b w:val="0"/>
          <w:i w:val="0"/>
          <w:sz w:val="18"/>
        </w:rPr>
        <w:t>किसिमले व्यवस्थित गरी राख्नु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13. Copies of documents and information establishing the identity of all natural and legal persons shall be maintained in an organized and intelligible manner.</w:t>
      </w:r>
    </w:p>
    <w:p>
      <w:pPr>
        <w:keepNext/>
        <w:spacing w:before="140" w:after="20" w:line="259" w:lineRule="auto"/>
      </w:pPr>
      <w:r>
        <w:rPr>
          <w:rFonts w:ascii="Noto Sans Devanagari" w:hAnsi="Noto Sans Devanagari" w:eastAsia="Noto Sans Devanagari"/>
          <w:b/>
          <w:i w:val="0"/>
          <w:sz w:val="21"/>
        </w:rPr>
        <w:t>परिच्छेद — ५</w:t>
      </w:r>
    </w:p>
    <w:p>
      <w:pPr>
        <w:keepNext/>
        <w:spacing w:before="0" w:after="80" w:line="259" w:lineRule="auto"/>
      </w:pPr>
      <w:r>
        <w:rPr>
          <w:rFonts w:ascii="Noto Sans" w:hAnsi="Noto Sans" w:eastAsia="Noto Sans"/>
          <w:b/>
          <w:i w:val="0"/>
          <w:sz w:val="20"/>
        </w:rPr>
        <w:t>Chapter 5 | Identification of the Customer’s Beneficial Owner</w:t>
      </w:r>
    </w:p>
    <w:p>
      <w:pPr>
        <w:keepNext/>
        <w:spacing w:before="0" w:after="60" w:line="259" w:lineRule="auto"/>
      </w:pPr>
      <w:r>
        <w:rPr>
          <w:rFonts w:ascii="Noto Sans Devanagari" w:hAnsi="Noto Sans Devanagari" w:eastAsia="Noto Sans Devanagari"/>
          <w:b/>
          <w:i w:val="0"/>
          <w:sz w:val="19"/>
        </w:rPr>
        <w:t>ग्राहकको वास्तविक धनी पहिचान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१४.  कुनै ग्राहकले एक वा एक भन्दा वढी वास्तविक धनीको लागि कारोबार गरिरहेको कुरा सुनिश्चित गर्नका लागि</w:t>
      </w:r>
    </w:p>
    <w:p>
      <w:pPr>
        <w:keepNext w:val="0"/>
        <w:spacing w:before="0" w:after="40" w:line="259" w:lineRule="auto"/>
      </w:pPr>
      <w:r>
        <w:rPr>
          <w:rFonts w:ascii="Noto Sans Devanagari" w:hAnsi="Noto Sans Devanagari" w:eastAsia="Noto Sans Devanagari"/>
          <w:b w:val="0"/>
          <w:i w:val="0"/>
          <w:sz w:val="18"/>
        </w:rPr>
        <w:t>संस्थाले आवश्यक मापदण्डहरू निर्धारण गर्नु पर्नेछ । यदि कुनै ग्राहकको वास्तविक धनी कुनै व्यक्ति भएमा विप्रेषण</w:t>
      </w:r>
    </w:p>
    <w:p>
      <w:pPr>
        <w:keepNext w:val="0"/>
        <w:spacing w:before="0" w:after="40" w:line="259" w:lineRule="auto"/>
      </w:pPr>
      <w:r>
        <w:rPr>
          <w:rFonts w:ascii="Noto Sans Devanagari" w:hAnsi="Noto Sans Devanagari" w:eastAsia="Noto Sans Devanagari"/>
          <w:b w:val="0"/>
          <w:i w:val="0"/>
          <w:sz w:val="18"/>
        </w:rPr>
        <w:t>तथा स्थानान्तरण सम्बन्धी कारोबार गर्ने संस्थाले त्यस्ता वास्तविक धनी पहिचानको लागि आफू सन्तुष्ट हुने गरी</w:t>
      </w:r>
    </w:p>
    <w:p>
      <w:pPr>
        <w:keepNext w:val="0"/>
        <w:spacing w:before="0" w:after="40" w:line="259" w:lineRule="auto"/>
      </w:pPr>
      <w:r>
        <w:rPr>
          <w:rFonts w:ascii="Noto Sans Devanagari" w:hAnsi="Noto Sans Devanagari" w:eastAsia="Noto Sans Devanagari"/>
          <w:b w:val="0"/>
          <w:i w:val="0"/>
          <w:sz w:val="18"/>
        </w:rPr>
        <w:t>आवश्यक सूचना तथा तथ्याङ्क विभिन्न स्रोतबाट प्राप्त गरी सोको पुष्टि समेत गर्नु पर्नेछ । वास्तविक धनीको</w:t>
      </w:r>
    </w:p>
    <w:p>
      <w:pPr>
        <w:keepNext w:val="0"/>
        <w:spacing w:before="0" w:after="40" w:line="259" w:lineRule="auto"/>
      </w:pPr>
      <w:r>
        <w:rPr>
          <w:rFonts w:ascii="Noto Sans Devanagari" w:hAnsi="Noto Sans Devanagari" w:eastAsia="Noto Sans Devanagari"/>
          <w:b w:val="0"/>
          <w:i w:val="0"/>
          <w:sz w:val="18"/>
        </w:rPr>
        <w:t>सम्बन्धमा प्राप्त गरिने सूचना यस निर्देशनको अनुसूची—१ मा तोकिए अनूरुप हुनुपर्ने 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14. The institution shall determine necessary criteria to ascertain whether any customer is conducting a transaction for one or more beneficial owners. Where the beneficial owner of a customer is a person, the institution conducting remittance and transfer transactions shall obtain from various sources such necessary information and data as will satisfy it regarding the identification of such beneficial owner and shall also verify the same. Information to be obtained in relation to the beneficial owner shall be as prescribed in Schedule 1 to this Circular.</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१५.</w:t>
      </w:r>
    </w:p>
    <w:p>
      <w:pPr>
        <w:keepNext w:val="0"/>
        <w:spacing w:before="0" w:after="40" w:line="259" w:lineRule="auto"/>
      </w:pPr>
      <w:r>
        <w:rPr>
          <w:rFonts w:ascii="Noto Sans Devanagari" w:hAnsi="Noto Sans Devanagari" w:eastAsia="Noto Sans Devanagari"/>
          <w:b w:val="0"/>
          <w:i w:val="0"/>
          <w:sz w:val="18"/>
        </w:rPr>
        <w:t>कानुनद्वारा नियमन गरिएका धितोपत्र बजारमा सुचीकृत पब्लिक लिमिटेड कम्पनी, सम्पत्ति शुद्धीकरण तथा आतंकवादी</w:t>
      </w:r>
    </w:p>
    <w:p>
      <w:pPr>
        <w:keepNext w:val="0"/>
        <w:spacing w:before="0" w:after="40" w:line="259" w:lineRule="auto"/>
      </w:pPr>
      <w:r>
        <w:rPr>
          <w:rFonts w:ascii="Noto Sans Devanagari" w:hAnsi="Noto Sans Devanagari" w:eastAsia="Noto Sans Devanagari"/>
          <w:b w:val="0"/>
          <w:i w:val="0"/>
          <w:sz w:val="18"/>
        </w:rPr>
        <w:t>कार्यमा वित्तीय लगानी नियन्त्रण सम्बन्धी अन्तर्राष्ट्रिय मापदण्ड लागू गरेको मुलुकका कानुनद्वारा नियमन तथा</w:t>
      </w:r>
    </w:p>
    <w:p>
      <w:pPr>
        <w:keepNext w:val="0"/>
        <w:spacing w:before="0" w:after="40" w:line="259" w:lineRule="auto"/>
      </w:pPr>
      <w:r>
        <w:rPr>
          <w:rFonts w:ascii="Noto Sans Devanagari" w:hAnsi="Noto Sans Devanagari" w:eastAsia="Noto Sans Devanagari"/>
          <w:b w:val="0"/>
          <w:i w:val="0"/>
          <w:sz w:val="18"/>
        </w:rPr>
        <w:t>सुपरीवेक्षण गरिएका धितोपत्र बजारमा सूचिकृत भएका विदेशी कम्पनीहरूको हकमा यस निर्देशनको अनुसूची—१ मा</w:t>
      </w:r>
    </w:p>
    <w:p>
      <w:pPr>
        <w:keepNext w:val="0"/>
        <w:spacing w:before="0" w:after="40" w:line="259" w:lineRule="auto"/>
      </w:pPr>
      <w:r>
        <w:rPr>
          <w:rFonts w:ascii="Noto Sans Devanagari" w:hAnsi="Noto Sans Devanagari" w:eastAsia="Noto Sans Devanagari"/>
          <w:b w:val="0"/>
          <w:i w:val="0"/>
          <w:sz w:val="18"/>
        </w:rPr>
        <w:t>उल्लेख भएका कागजात र विवरणका अतिरिक्त अन्य थप जानकारी आवश्यक पर्ने छैन । संस्थाले सम्बन्धित मुलुकले</w:t>
      </w:r>
    </w:p>
    <w:p>
      <w:pPr>
        <w:keepNext w:val="0"/>
        <w:spacing w:before="0" w:after="40" w:line="259" w:lineRule="auto"/>
      </w:pPr>
      <w:r>
        <w:rPr>
          <w:rFonts w:ascii="Noto Sans Devanagari" w:hAnsi="Noto Sans Devanagari" w:eastAsia="Noto Sans Devanagari"/>
          <w:b w:val="0"/>
          <w:i w:val="0"/>
          <w:sz w:val="18"/>
        </w:rPr>
        <w:t>सम्पत्ति शुद्धीकरण तथा आतंकवादी कार्यमा वित्तीय लगानी नियन्त्रण सम्बन्धी अन्तर्राष्ट्रिय मापदण्ड लागू गरे नगरेको</w:t>
      </w:r>
    </w:p>
    <w:p>
      <w:pPr>
        <w:keepNext w:val="0"/>
        <w:spacing w:before="0" w:after="40" w:line="259" w:lineRule="auto"/>
      </w:pPr>
      <w:r>
        <w:rPr>
          <w:rFonts w:ascii="Noto Sans Devanagari" w:hAnsi="Noto Sans Devanagari" w:eastAsia="Noto Sans Devanagari"/>
          <w:b w:val="0"/>
          <w:i w:val="0"/>
          <w:sz w:val="18"/>
        </w:rPr>
        <w:t>कुरा Financial Action Task Force (FATF), Asia/Pacific Group on Money Laundering (APG) र सोही</w:t>
      </w:r>
    </w:p>
    <w:p>
      <w:pPr>
        <w:keepNext w:val="0"/>
        <w:spacing w:before="0" w:after="40" w:line="259" w:lineRule="auto"/>
      </w:pPr>
      <w:r>
        <w:rPr>
          <w:rFonts w:ascii="Noto Sans Devanagari" w:hAnsi="Noto Sans Devanagari" w:eastAsia="Noto Sans Devanagari"/>
          <w:b w:val="0"/>
          <w:i w:val="0"/>
          <w:sz w:val="18"/>
        </w:rPr>
        <w:t>प्रकारका अन्य क्षेत्रीय संस्थाहरू, International Monetary Fund र World Bank जस्ता अन्तर्राष्ट्रिय संस्थाहरूद्वारा</w:t>
      </w:r>
    </w:p>
    <w:p>
      <w:pPr>
        <w:keepNext w:val="0"/>
        <w:spacing w:before="0" w:after="40" w:line="259" w:lineRule="auto"/>
      </w:pPr>
      <w:r>
        <w:rPr>
          <w:rFonts w:ascii="Noto Sans Devanagari" w:hAnsi="Noto Sans Devanagari" w:eastAsia="Noto Sans Devanagari"/>
          <w:b w:val="0"/>
          <w:i w:val="0"/>
          <w:sz w:val="18"/>
        </w:rPr>
        <w:t>वेवसाइटमा प्रकाशित रिपोर्ट तथा विवरणहरूका आधारमा निर्धारण गर्न सक्नेछन्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15. In the case of a public limited company listed on a securities market regulated by law, and a foreign company listed on a securities market regulated and supervised under the laws of a country that applies international standards relating to control of money laundering and financing of terrorist activities, no additional information other than the documents and particulars specified in Schedule 1 to this instruction shall be required. The institution may determine whether the relevant country applies international standards relating to control of money laundering and financing of terrorist activities on the basis of reports and particulars published on websites by the Financial Action Task Force (FATF), Asia/Pacific Group on Money Laundering (APG) and other similar regional bodies, and international institutions such as the International Monetary Fund and the World Bank.</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१६.</w:t>
      </w:r>
    </w:p>
    <w:p>
      <w:pPr>
        <w:keepNext w:val="0"/>
        <w:spacing w:before="0" w:after="40" w:line="259" w:lineRule="auto"/>
      </w:pPr>
      <w:r>
        <w:rPr>
          <w:rFonts w:ascii="Noto Sans Devanagari" w:hAnsi="Noto Sans Devanagari" w:eastAsia="Noto Sans Devanagari"/>
          <w:b w:val="0"/>
          <w:i w:val="0"/>
          <w:sz w:val="18"/>
        </w:rPr>
        <w:t>अन्य कानुनी व्यक्ति तथा संस्थापनहरूका सन्दर्भमा त्यस्तो ग्राहकको वास्तविक धनी वा नियन्त्रणमा राख्ने प्राकृतिक</w:t>
      </w:r>
    </w:p>
    <w:p>
      <w:pPr>
        <w:keepNext w:val="0"/>
        <w:spacing w:before="0" w:after="40" w:line="259" w:lineRule="auto"/>
      </w:pPr>
      <w:r>
        <w:rPr>
          <w:rFonts w:ascii="Noto Sans Devanagari" w:hAnsi="Noto Sans Devanagari" w:eastAsia="Noto Sans Devanagari"/>
          <w:b w:val="0"/>
          <w:i w:val="0"/>
          <w:sz w:val="18"/>
        </w:rPr>
        <w:t>वा कानुनी व्यक्तिको बारेमा देहाय बमोजिमको जानकारी लिनु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दफा १२ को व्यवस्था अनूरुप कुनै कम्पनी, सीमित दायित्व भएको साझेदारी फर्म वा यस्तै प्रकारको अन्य</w:t>
      </w:r>
    </w:p>
    <w:p>
      <w:pPr>
        <w:keepNext w:val="0"/>
        <w:spacing w:before="0" w:after="40" w:line="259" w:lineRule="auto"/>
      </w:pPr>
      <w:r>
        <w:rPr>
          <w:rFonts w:ascii="Noto Sans Devanagari" w:hAnsi="Noto Sans Devanagari" w:eastAsia="Noto Sans Devanagari"/>
          <w:b w:val="0"/>
          <w:i w:val="0"/>
          <w:sz w:val="18"/>
        </w:rPr>
        <w:t>संस्थापनाहरूका सम्बन्धमा देहाय बमोजिमका प्रत्येक प्राकृतिक व्यक्तिको विवरणः</w:t>
      </w:r>
    </w:p>
    <w:p>
      <w:pPr>
        <w:keepNext w:val="0"/>
        <w:spacing w:before="0" w:after="40" w:line="259" w:lineRule="auto"/>
      </w:pPr>
      <w:r>
        <w:rPr>
          <w:rFonts w:ascii="Noto Sans Devanagari" w:hAnsi="Noto Sans Devanagari" w:eastAsia="Noto Sans Devanagari"/>
          <w:b w:val="0"/>
          <w:i w:val="0"/>
          <w:sz w:val="18"/>
        </w:rPr>
        <w:t>(१)</w:t>
      </w:r>
    </w:p>
    <w:p>
      <w:pPr>
        <w:keepNext w:val="0"/>
        <w:spacing w:before="0" w:after="40" w:line="259" w:lineRule="auto"/>
      </w:pPr>
      <w:r>
        <w:rPr>
          <w:rFonts w:ascii="Noto Sans Devanagari" w:hAnsi="Noto Sans Devanagari" w:eastAsia="Noto Sans Devanagari"/>
          <w:b w:val="0"/>
          <w:i w:val="0"/>
          <w:sz w:val="18"/>
        </w:rPr>
        <w:t>दश प्रतिशत भन्दा वढी शेयर खरिद गरेको वा मतदानको अधिकार प्राप्त गरेको,</w:t>
      </w:r>
    </w:p>
    <w:p>
      <w:pPr>
        <w:keepNext w:val="0"/>
        <w:spacing w:before="0" w:after="40" w:line="259" w:lineRule="auto"/>
      </w:pPr>
      <w:r>
        <w:rPr>
          <w:rFonts w:ascii="Noto Sans Devanagari" w:hAnsi="Noto Sans Devanagari" w:eastAsia="Noto Sans Devanagari"/>
          <w:b w:val="0"/>
          <w:i w:val="0"/>
          <w:sz w:val="18"/>
        </w:rPr>
        <w:t>(२)</w:t>
      </w:r>
    </w:p>
    <w:p>
      <w:pPr>
        <w:keepNext w:val="0"/>
        <w:spacing w:before="0" w:after="40" w:line="259" w:lineRule="auto"/>
      </w:pPr>
      <w:r>
        <w:rPr>
          <w:rFonts w:ascii="Noto Sans Devanagari" w:hAnsi="Noto Sans Devanagari" w:eastAsia="Noto Sans Devanagari"/>
          <w:b w:val="0"/>
          <w:i w:val="0"/>
          <w:sz w:val="18"/>
        </w:rPr>
        <w:t>कम्पनी, सीमित दायित्व भएको साझेदारी फर्म वा यस्तै प्रकारको अन्य संस्थापनाहरूको</w:t>
      </w:r>
    </w:p>
    <w:p>
      <w:pPr>
        <w:keepNext w:val="0"/>
        <w:spacing w:before="0" w:after="40" w:line="259" w:lineRule="auto"/>
      </w:pPr>
      <w:r>
        <w:rPr>
          <w:rFonts w:ascii="Noto Sans Devanagari" w:hAnsi="Noto Sans Devanagari" w:eastAsia="Noto Sans Devanagari"/>
          <w:b w:val="0"/>
          <w:i w:val="0"/>
          <w:sz w:val="18"/>
        </w:rPr>
        <w:t>व्यवस्थापनमा संलग्न,</w:t>
      </w:r>
    </w:p>
    <w:p>
      <w:pPr>
        <w:keepNext w:val="0"/>
        <w:spacing w:before="0" w:after="40" w:line="259" w:lineRule="auto"/>
      </w:pPr>
      <w:r>
        <w:rPr>
          <w:rFonts w:ascii="Noto Sans Devanagari" w:hAnsi="Noto Sans Devanagari" w:eastAsia="Noto Sans Devanagari"/>
          <w:b w:val="0"/>
          <w:i w:val="0"/>
          <w:sz w:val="18"/>
        </w:rPr>
        <w:t>(३)</w:t>
      </w:r>
    </w:p>
    <w:p>
      <w:pPr>
        <w:keepNext w:val="0"/>
        <w:spacing w:before="0" w:after="40" w:line="259" w:lineRule="auto"/>
      </w:pPr>
      <w:r>
        <w:rPr>
          <w:rFonts w:ascii="Noto Sans Devanagari" w:hAnsi="Noto Sans Devanagari" w:eastAsia="Noto Sans Devanagari"/>
          <w:b w:val="0"/>
          <w:i w:val="0"/>
          <w:sz w:val="18"/>
        </w:rPr>
        <w:t>कानुनी व्यक्ति वा संस्थापनाको नियन्त्रण गर्ने वा नियन्त्रणको अधिकार प्रयोग गर्ने ।</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गुठी वा यस्तै प्रकारका संस्थापनाका सम्बन्धमा सोको सञ्चालक, ट्रष्टी र वास्तविक धनीको पहिचान कायम</w:t>
      </w:r>
    </w:p>
    <w:p>
      <w:pPr>
        <w:keepNext w:val="0"/>
        <w:spacing w:before="0" w:after="40" w:line="259" w:lineRule="auto"/>
      </w:pPr>
      <w:r>
        <w:rPr>
          <w:rFonts w:ascii="Noto Sans Devanagari" w:hAnsi="Noto Sans Devanagari" w:eastAsia="Noto Sans Devanagari"/>
          <w:b w:val="0"/>
          <w:i w:val="0"/>
          <w:sz w:val="18"/>
        </w:rPr>
        <w:t>गर्ने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16. In relation to other legal persons and establishments, the following information shall be obtained regarding the natural or legal person who is the beneficial owner of or controls such customer:</w:t>
      </w:r>
    </w:p>
    <w:p>
      <w:pPr>
        <w:keepNext w:val="0"/>
        <w:spacing w:before="0" w:after="40" w:line="259" w:lineRule="auto"/>
      </w:pPr>
      <w:r>
        <w:rPr>
          <w:rFonts w:ascii="Noto Sans" w:hAnsi="Noto Sans" w:eastAsia="Noto Sans"/>
          <w:b w:val="0"/>
          <w:i w:val="0"/>
          <w:sz w:val="18"/>
        </w:rPr>
        <w:t>(a) In relation to a company, limited-liability partnership firm or other similar establishment, pursuant to Clause 12, particulars of each natural person who:</w:t>
      </w:r>
    </w:p>
    <w:p>
      <w:pPr>
        <w:keepNext w:val="0"/>
        <w:spacing w:before="0" w:after="40" w:line="259" w:lineRule="auto"/>
      </w:pPr>
      <w:r>
        <w:rPr>
          <w:rFonts w:ascii="Noto Sans" w:hAnsi="Noto Sans" w:eastAsia="Noto Sans"/>
          <w:b w:val="0"/>
          <w:i w:val="0"/>
          <w:sz w:val="18"/>
        </w:rPr>
        <w:t>(1) has purchased more than ten percent of the shares or has acquired voting rights;</w:t>
      </w:r>
    </w:p>
    <w:p>
      <w:pPr>
        <w:keepNext w:val="0"/>
        <w:spacing w:before="0" w:after="40" w:line="259" w:lineRule="auto"/>
      </w:pPr>
      <w:r>
        <w:rPr>
          <w:rFonts w:ascii="Noto Sans" w:hAnsi="Noto Sans" w:eastAsia="Noto Sans"/>
          <w:b w:val="0"/>
          <w:i w:val="0"/>
          <w:sz w:val="18"/>
        </w:rPr>
        <w:t>(2) is involved in the management of the company, limited-liability partnership firm or other similar establishment;</w:t>
      </w:r>
    </w:p>
    <w:p>
      <w:pPr>
        <w:keepNext w:val="0"/>
        <w:spacing w:before="0" w:after="40" w:line="259" w:lineRule="auto"/>
      </w:pPr>
      <w:r>
        <w:rPr>
          <w:rFonts w:ascii="Noto Sans" w:hAnsi="Noto Sans" w:eastAsia="Noto Sans"/>
          <w:b w:val="0"/>
          <w:i w:val="0"/>
          <w:sz w:val="18"/>
        </w:rPr>
        <w:t>(3) controls, or exercises the right to control, the legal person or establishment.</w:t>
      </w:r>
    </w:p>
    <w:p>
      <w:pPr>
        <w:keepNext w:val="0"/>
        <w:spacing w:before="0" w:after="40" w:line="259" w:lineRule="auto"/>
      </w:pPr>
      <w:r>
        <w:rPr>
          <w:rFonts w:ascii="Noto Sans" w:hAnsi="Noto Sans" w:eastAsia="Noto Sans"/>
          <w:b w:val="0"/>
          <w:i w:val="0"/>
          <w:sz w:val="18"/>
        </w:rPr>
        <w:t>(b) In relation to a trust or similar establishment, the identity of its operator, trustee and beneficial owner shall be established.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१७.</w:t>
      </w:r>
    </w:p>
    <w:p>
      <w:pPr>
        <w:keepNext w:val="0"/>
        <w:spacing w:before="0" w:after="40" w:line="259" w:lineRule="auto"/>
      </w:pPr>
      <w:r>
        <w:rPr>
          <w:rFonts w:ascii="Noto Sans Devanagari" w:hAnsi="Noto Sans Devanagari" w:eastAsia="Noto Sans Devanagari"/>
          <w:b w:val="0"/>
          <w:i w:val="0"/>
          <w:sz w:val="18"/>
        </w:rPr>
        <w:t>शेयर स्वार्थको अप्रत्यक्ष स्वामित्वको स्थापित गर्दा देहायको आधारमा गर्नु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कम्पनी, सीमित दायित्व भएको साझेदारी फर्म वा यस्तै प्रकारको अन्य संस्थापना र गुठीले धारण गरेको</w:t>
      </w:r>
    </w:p>
    <w:p>
      <w:pPr>
        <w:keepNext w:val="0"/>
        <w:spacing w:before="0" w:after="40" w:line="259" w:lineRule="auto"/>
      </w:pPr>
      <w:r>
        <w:rPr>
          <w:rFonts w:ascii="Noto Sans Devanagari" w:hAnsi="Noto Sans Devanagari" w:eastAsia="Noto Sans Devanagari"/>
          <w:b w:val="0"/>
          <w:i w:val="0"/>
          <w:sz w:val="18"/>
        </w:rPr>
        <w:t>शेयरमा समानुपातिक रुपमा त्यस्तो संस्थाको शेयरहोल्डर, साझेदार अथवा वास्तविक धनी,</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परिवारको सदस्यले धारण गरेको शेयरको सम्बन्धमा परिवारको प्रत्येक सदस्यले धारण गरेको शेयर</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17. Indirect ownership of share interests shall be established on the following basis:</w:t>
      </w:r>
    </w:p>
    <w:p>
      <w:pPr>
        <w:keepNext w:val="0"/>
        <w:spacing w:before="0" w:after="40" w:line="259" w:lineRule="auto"/>
      </w:pPr>
      <w:r>
        <w:rPr>
          <w:rFonts w:ascii="Noto Sans" w:hAnsi="Noto Sans" w:eastAsia="Noto Sans"/>
          <w:b w:val="0"/>
          <w:i w:val="0"/>
          <w:sz w:val="18"/>
        </w:rPr>
        <w:t>(a) in respect of shares held by a company, limited-liability partnership firm or other similar establishment or trust, proportionately by the shareholder, partner or beneficial owner of such institution;</w:t>
      </w:r>
    </w:p>
    <w:p>
      <w:pPr>
        <w:keepNext w:val="0"/>
        <w:spacing w:before="0" w:after="40" w:line="259" w:lineRule="auto"/>
      </w:pPr>
      <w:r>
        <w:rPr>
          <w:rFonts w:ascii="Noto Sans" w:hAnsi="Noto Sans" w:eastAsia="Noto Sans"/>
          <w:b w:val="0"/>
          <w:i w:val="0"/>
          <w:sz w:val="18"/>
        </w:rPr>
        <w:t>(b) in respect of shares held by members of a family, the shares held by each member of the family.</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१८.  सम्वद्ध सबै सूचनाको तथा जानकारीहरूको प्रतिलिपि बुझ्न सकिने किसिमले व्यवस्थित गरी राख्नु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18. Copies of all related information and particulars shall be maintained in an organized and intelligible manner.</w:t>
      </w:r>
    </w:p>
    <w:p>
      <w:pPr>
        <w:keepNext/>
        <w:spacing w:before="140" w:after="20" w:line="259" w:lineRule="auto"/>
      </w:pPr>
      <w:r>
        <w:rPr>
          <w:rFonts w:ascii="Noto Sans Devanagari" w:hAnsi="Noto Sans Devanagari" w:eastAsia="Noto Sans Devanagari"/>
          <w:b/>
          <w:i w:val="0"/>
          <w:sz w:val="21"/>
        </w:rPr>
        <w:t>परिच्छेद — ६</w:t>
      </w:r>
    </w:p>
    <w:p>
      <w:pPr>
        <w:keepNext/>
        <w:spacing w:before="0" w:after="80" w:line="259" w:lineRule="auto"/>
      </w:pPr>
      <w:r>
        <w:rPr>
          <w:rFonts w:ascii="Noto Sans" w:hAnsi="Noto Sans" w:eastAsia="Noto Sans"/>
          <w:b/>
          <w:i w:val="0"/>
          <w:sz w:val="20"/>
        </w:rPr>
        <w:t>Chapter 6 | Risk Identification, Assessment and Management</w:t>
      </w:r>
    </w:p>
    <w:p>
      <w:pPr>
        <w:keepNext/>
        <w:spacing w:before="0" w:after="60" w:line="259" w:lineRule="auto"/>
      </w:pPr>
      <w:r>
        <w:rPr>
          <w:rFonts w:ascii="Noto Sans Devanagari" w:hAnsi="Noto Sans Devanagari" w:eastAsia="Noto Sans Devanagari"/>
          <w:b/>
          <w:i w:val="0"/>
          <w:sz w:val="19"/>
        </w:rPr>
        <w:t>जोखिम पहिचान, मूल्याङ्कन तथा व्यवस्थापन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१९.</w:t>
      </w:r>
    </w:p>
    <w:p>
      <w:pPr>
        <w:keepNext w:val="0"/>
        <w:spacing w:before="0" w:after="40" w:line="259" w:lineRule="auto"/>
      </w:pPr>
      <w:r>
        <w:rPr>
          <w:rFonts w:ascii="Noto Sans Devanagari" w:hAnsi="Noto Sans Devanagari" w:eastAsia="Noto Sans Devanagari"/>
          <w:b w:val="0"/>
          <w:i w:val="0"/>
          <w:sz w:val="18"/>
        </w:rPr>
        <w:t>संस्थाले यस व्यवस्था अन्तर्गत देहाय बमोजिम गर्नु पर्नेछ ।</w:t>
      </w:r>
    </w:p>
    <w:p>
      <w:pPr>
        <w:keepNext w:val="0"/>
        <w:spacing w:before="0" w:after="40" w:line="259" w:lineRule="auto"/>
      </w:pPr>
      <w:r>
        <w:rPr>
          <w:rFonts w:ascii="Noto Sans Devanagari" w:hAnsi="Noto Sans Devanagari" w:eastAsia="Noto Sans Devanagari"/>
          <w:b w:val="0"/>
          <w:i w:val="0"/>
          <w:sz w:val="18"/>
        </w:rPr>
        <w:t>(क) सम्पत्ति शुद्धीकरण (मनि लाउन्डरिङ्ग) निवारण ऐन, २०६४ (संशोधन सहित) को दफा ७ घ. बमोजिम</w:t>
      </w:r>
    </w:p>
    <w:p>
      <w:pPr>
        <w:keepNext w:val="0"/>
        <w:spacing w:before="0" w:after="40" w:line="259" w:lineRule="auto"/>
      </w:pPr>
      <w:r>
        <w:rPr>
          <w:rFonts w:ascii="Noto Sans Devanagari" w:hAnsi="Noto Sans Devanagari" w:eastAsia="Noto Sans Devanagari"/>
          <w:b w:val="0"/>
          <w:i w:val="0"/>
          <w:sz w:val="18"/>
        </w:rPr>
        <w:t>जोखिमको पहिचान, मूल्याङ्कन तथा व्यवस्थापन गर्दा देहाय बमोजिमका विषयलाई समेत आधार लिनु</w:t>
      </w:r>
    </w:p>
    <w:p>
      <w:pPr>
        <w:keepNext w:val="0"/>
        <w:spacing w:before="0" w:after="40" w:line="259" w:lineRule="auto"/>
      </w:pPr>
      <w:r>
        <w:rPr>
          <w:rFonts w:ascii="Noto Sans Devanagari" w:hAnsi="Noto Sans Devanagari" w:eastAsia="Noto Sans Devanagari"/>
          <w:b w:val="0"/>
          <w:i w:val="0"/>
          <w:sz w:val="18"/>
        </w:rPr>
        <w:t>पर्नेछ ।</w:t>
      </w:r>
    </w:p>
    <w:p>
      <w:pPr>
        <w:keepNext w:val="0"/>
        <w:spacing w:before="0" w:after="40" w:line="259" w:lineRule="auto"/>
      </w:pPr>
      <w:r>
        <w:rPr>
          <w:rFonts w:ascii="Noto Sans Devanagari" w:hAnsi="Noto Sans Devanagari" w:eastAsia="Noto Sans Devanagari"/>
          <w:b w:val="0"/>
          <w:i w:val="0"/>
          <w:sz w:val="18"/>
        </w:rPr>
        <w:t>(अ)</w:t>
      </w:r>
    </w:p>
    <w:p>
      <w:pPr>
        <w:keepNext w:val="0"/>
        <w:spacing w:before="0" w:after="40" w:line="259" w:lineRule="auto"/>
      </w:pPr>
      <w:r>
        <w:rPr>
          <w:rFonts w:ascii="Noto Sans Devanagari" w:hAnsi="Noto Sans Devanagari" w:eastAsia="Noto Sans Devanagari"/>
          <w:b w:val="0"/>
          <w:i w:val="0"/>
          <w:sz w:val="18"/>
        </w:rPr>
        <w:t>मुलुकको राष्ट्रिय तथा क्षेत्रगत जोखिम मूल्याङ्कन सम्बन्धी प्रतिवेदन,</w:t>
      </w:r>
    </w:p>
    <w:p>
      <w:pPr>
        <w:keepNext w:val="0"/>
        <w:spacing w:before="0" w:after="40" w:line="259" w:lineRule="auto"/>
      </w:pPr>
      <w:r>
        <w:rPr>
          <w:rFonts w:ascii="Noto Sans Devanagari" w:hAnsi="Noto Sans Devanagari" w:eastAsia="Noto Sans Devanagari"/>
          <w:b w:val="0"/>
          <w:i w:val="0"/>
          <w:sz w:val="18"/>
        </w:rPr>
        <w:t>(आ)</w:t>
      </w:r>
    </w:p>
    <w:p>
      <w:pPr>
        <w:keepNext w:val="0"/>
        <w:spacing w:before="0" w:after="40" w:line="259" w:lineRule="auto"/>
      </w:pPr>
      <w:r>
        <w:rPr>
          <w:rFonts w:ascii="Noto Sans Devanagari" w:hAnsi="Noto Sans Devanagari" w:eastAsia="Noto Sans Devanagari"/>
          <w:b w:val="0"/>
          <w:i w:val="0"/>
          <w:sz w:val="18"/>
        </w:rPr>
        <w:t>AML/CFT को सम्बन्धमा कुनै प्रतिष्ठित अन्तर्राष्ट्रिय संस्थाले गरेको अध्ययन तथा</w:t>
      </w:r>
    </w:p>
    <w:p>
      <w:pPr>
        <w:keepNext w:val="0"/>
        <w:spacing w:before="0" w:after="40" w:line="259" w:lineRule="auto"/>
      </w:pPr>
      <w:r>
        <w:rPr>
          <w:rFonts w:ascii="Noto Sans Devanagari" w:hAnsi="Noto Sans Devanagari" w:eastAsia="Noto Sans Devanagari"/>
          <w:b w:val="0"/>
          <w:i w:val="0"/>
          <w:sz w:val="18"/>
        </w:rPr>
        <w:t>अनुसन्धानको प्रतिवेदन,</w:t>
      </w:r>
    </w:p>
    <w:p>
      <w:pPr>
        <w:keepNext w:val="0"/>
        <w:spacing w:before="0" w:after="40" w:line="259" w:lineRule="auto"/>
      </w:pPr>
      <w:r>
        <w:rPr>
          <w:rFonts w:ascii="Noto Sans Devanagari" w:hAnsi="Noto Sans Devanagari" w:eastAsia="Noto Sans Devanagari"/>
          <w:b w:val="0"/>
          <w:i w:val="0"/>
          <w:sz w:val="18"/>
        </w:rPr>
        <w:t>(इ)</w:t>
      </w:r>
    </w:p>
    <w:p>
      <w:pPr>
        <w:keepNext w:val="0"/>
        <w:spacing w:before="0" w:after="40" w:line="259" w:lineRule="auto"/>
      </w:pPr>
      <w:r>
        <w:rPr>
          <w:rFonts w:ascii="Noto Sans Devanagari" w:hAnsi="Noto Sans Devanagari" w:eastAsia="Noto Sans Devanagari"/>
          <w:b w:val="0"/>
          <w:i w:val="0"/>
          <w:sz w:val="18"/>
        </w:rPr>
        <w:t>व्यवसायिक सम्बन्ध, कारोवारको सीमा र प्रकृति ।</w:t>
      </w:r>
    </w:p>
    <w:p>
      <w:pPr>
        <w:keepNext w:val="0"/>
        <w:spacing w:before="0" w:after="40" w:line="259" w:lineRule="auto"/>
      </w:pPr>
      <w:r>
        <w:rPr>
          <w:rFonts w:ascii="Noto Sans Devanagari" w:hAnsi="Noto Sans Devanagari" w:eastAsia="Noto Sans Devanagari"/>
          <w:b w:val="0"/>
          <w:i w:val="0"/>
          <w:sz w:val="18"/>
        </w:rPr>
        <w:t>(ई)</w:t>
      </w:r>
    </w:p>
    <w:p>
      <w:pPr>
        <w:keepNext w:val="0"/>
        <w:spacing w:before="0" w:after="40" w:line="259" w:lineRule="auto"/>
      </w:pPr>
      <w:r>
        <w:rPr>
          <w:rFonts w:ascii="Noto Sans Devanagari" w:hAnsi="Noto Sans Devanagari" w:eastAsia="Noto Sans Devanagari"/>
          <w:b w:val="0"/>
          <w:i w:val="0"/>
          <w:sz w:val="18"/>
        </w:rPr>
        <w:t>ग्राहक पहिचानसँग सम्बन्धित विवरण एकीकृत रूपमा विद्युतीय माध्यममा राखी जोखिम सापेक्ष</w:t>
      </w:r>
    </w:p>
    <w:p>
      <w:pPr>
        <w:keepNext w:val="0"/>
        <w:spacing w:before="0" w:after="40" w:line="259" w:lineRule="auto"/>
      </w:pPr>
      <w:r>
        <w:rPr>
          <w:rFonts w:ascii="Noto Sans Devanagari" w:hAnsi="Noto Sans Devanagari" w:eastAsia="Noto Sans Devanagari"/>
          <w:b w:val="0"/>
          <w:i w:val="0"/>
          <w:sz w:val="18"/>
        </w:rPr>
        <w:t>हुने गरी अद्यावधिक गरे नगरेको निश्चितता ।</w:t>
      </w:r>
    </w:p>
    <w:p>
      <w:pPr>
        <w:keepNext w:val="0"/>
        <w:spacing w:before="0" w:after="40" w:line="259" w:lineRule="auto"/>
      </w:pPr>
      <w:r>
        <w:rPr>
          <w:rFonts w:ascii="Noto Sans Devanagari" w:hAnsi="Noto Sans Devanagari" w:eastAsia="Noto Sans Devanagari"/>
          <w:b w:val="0"/>
          <w:i w:val="0"/>
          <w:sz w:val="18"/>
        </w:rPr>
        <w:t>(उ)</w:t>
      </w:r>
    </w:p>
    <w:p>
      <w:pPr>
        <w:keepNext w:val="0"/>
        <w:spacing w:before="0" w:after="40" w:line="259" w:lineRule="auto"/>
      </w:pPr>
      <w:r>
        <w:rPr>
          <w:rFonts w:ascii="Noto Sans Devanagari" w:hAnsi="Noto Sans Devanagari" w:eastAsia="Noto Sans Devanagari"/>
          <w:b w:val="0"/>
          <w:i w:val="0"/>
          <w:sz w:val="18"/>
        </w:rPr>
        <w:t>ग्राहक पहिचान गर्दा एकीकृत पहिचान पद्धति अवलम्बन गरे नगरेको सुनिश्चितता गर्ने र फरक</w:t>
      </w:r>
    </w:p>
    <w:p>
      <w:pPr>
        <w:keepNext w:val="0"/>
        <w:spacing w:before="0" w:after="40" w:line="259" w:lineRule="auto"/>
      </w:pPr>
      <w:r>
        <w:rPr>
          <w:rFonts w:ascii="Noto Sans Devanagari" w:hAnsi="Noto Sans Devanagari" w:eastAsia="Noto Sans Devanagari"/>
          <w:b w:val="0"/>
          <w:i w:val="0"/>
          <w:sz w:val="18"/>
        </w:rPr>
        <w:t>फरक सेवा सुविधा लिने ग्राहकको आवश्यकता अनुसारको थप विवरणसमेत एकै ठाँउमा थप</w:t>
      </w:r>
    </w:p>
    <w:p>
      <w:pPr>
        <w:keepNext w:val="0"/>
        <w:spacing w:before="0" w:after="40" w:line="259" w:lineRule="auto"/>
      </w:pPr>
      <w:r>
        <w:rPr>
          <w:rFonts w:ascii="Noto Sans Devanagari" w:hAnsi="Noto Sans Devanagari" w:eastAsia="Noto Sans Devanagari"/>
          <w:b w:val="0"/>
          <w:i w:val="0"/>
          <w:sz w:val="18"/>
        </w:rPr>
        <w:t>गर्न सकिने गरी आवश्यक व्यवस्था गर्ने ।</w:t>
      </w:r>
    </w:p>
    <w:p>
      <w:pPr>
        <w:keepNext w:val="0"/>
        <w:spacing w:before="0" w:after="40" w:line="259" w:lineRule="auto"/>
      </w:pPr>
      <w:r>
        <w:rPr>
          <w:rFonts w:ascii="Noto Sans Devanagari" w:hAnsi="Noto Sans Devanagari" w:eastAsia="Noto Sans Devanagari"/>
          <w:b w:val="0"/>
          <w:i w:val="0"/>
          <w:sz w:val="18"/>
        </w:rPr>
        <w:t>(ख) खण्ड (क) बमोजिम पहिचान गरिएको जोखिमलाई उच्च, मध्यम तथा न्यून जोखिममा वर्गीकरण गर्नु पर्नेछ ।</w:t>
      </w:r>
    </w:p>
    <w:p>
      <w:pPr>
        <w:keepNext w:val="0"/>
        <w:spacing w:before="0" w:after="40" w:line="259" w:lineRule="auto"/>
      </w:pPr>
      <w:r>
        <w:rPr>
          <w:rFonts w:ascii="Noto Sans Devanagari" w:hAnsi="Noto Sans Devanagari" w:eastAsia="Noto Sans Devanagari"/>
          <w:b w:val="0"/>
          <w:i w:val="0"/>
          <w:sz w:val="18"/>
        </w:rPr>
        <w:t>(ग) प्रत्येक आर्थिक वर्षको पहिलो त्रयमासभित्र AML/CFT सम्बन्धी जोखिमको विश्लेषण अद्यावधिक गरी सोही</w:t>
      </w:r>
    </w:p>
    <w:p>
      <w:pPr>
        <w:keepNext w:val="0"/>
        <w:spacing w:before="0" w:after="40" w:line="259" w:lineRule="auto"/>
      </w:pPr>
      <w:r>
        <w:rPr>
          <w:rFonts w:ascii="Noto Sans Devanagari" w:hAnsi="Noto Sans Devanagari" w:eastAsia="Noto Sans Devanagari"/>
          <w:b w:val="0"/>
          <w:i w:val="0"/>
          <w:sz w:val="18"/>
        </w:rPr>
        <w:t>बमोजिम नीति तथा कार्यविधिमा आवश्यक परिमार्जन गर्नु पर्नेछ । साथै, संस्थाले जोखिमको मूल्याङ्कन गरेको</w:t>
      </w:r>
    </w:p>
    <w:p>
      <w:pPr>
        <w:keepNext w:val="0"/>
        <w:spacing w:before="0" w:after="40" w:line="259" w:lineRule="auto"/>
      </w:pPr>
      <w:r>
        <w:rPr>
          <w:rFonts w:ascii="Noto Sans Devanagari" w:hAnsi="Noto Sans Devanagari" w:eastAsia="Noto Sans Devanagari"/>
          <w:b w:val="0"/>
          <w:i w:val="0"/>
          <w:sz w:val="18"/>
        </w:rPr>
        <w:t>र उक्त मूल्याङ्कन जोखिम बमोजिम भए/नभएको यकिन गरी प्रतिवेदन तयार गर्नु</w:t>
      </w:r>
    </w:p>
    <w:p>
      <w:pPr>
        <w:keepNext w:val="0"/>
        <w:spacing w:before="0" w:after="40" w:line="259" w:lineRule="auto"/>
      </w:pPr>
      <w:r>
        <w:rPr>
          <w:rFonts w:ascii="Noto Sans Devanagari" w:hAnsi="Noto Sans Devanagari" w:eastAsia="Noto Sans Devanagari"/>
          <w:b w:val="0"/>
          <w:i w:val="0"/>
          <w:sz w:val="18"/>
        </w:rPr>
        <w:t>पर्नेछ ।</w:t>
      </w:r>
    </w:p>
    <w:p>
      <w:pPr>
        <w:keepNext w:val="0"/>
        <w:spacing w:before="0" w:after="40" w:line="259" w:lineRule="auto"/>
      </w:pPr>
      <w:r>
        <w:rPr>
          <w:rFonts w:ascii="Noto Sans Devanagari" w:hAnsi="Noto Sans Devanagari" w:eastAsia="Noto Sans Devanagari"/>
          <w:b w:val="0"/>
          <w:i w:val="0"/>
          <w:sz w:val="18"/>
        </w:rPr>
        <w:t>(घ) संस्थाले सम्पादन गर्नुपर्ने कार्यहरु जोखिमका आधारमा सम्पादन हुने गरी वार्षिक वजेट तथा कार्यक्रम तय</w:t>
      </w:r>
    </w:p>
    <w:p>
      <w:pPr>
        <w:keepNext w:val="0"/>
        <w:spacing w:before="0" w:after="40" w:line="259" w:lineRule="auto"/>
      </w:pPr>
      <w:r>
        <w:rPr>
          <w:rFonts w:ascii="Noto Sans Devanagari" w:hAnsi="Noto Sans Devanagari" w:eastAsia="Noto Sans Devanagari"/>
          <w:b w:val="0"/>
          <w:i w:val="0"/>
          <w:sz w:val="18"/>
        </w:rPr>
        <w:t>भई सोको प्रभावकारी कार्यान्वयन गर्नुपर्नेछ ।</w:t>
      </w:r>
    </w:p>
    <w:p>
      <w:pPr>
        <w:keepNext w:val="0"/>
        <w:spacing w:before="0" w:after="40" w:line="259" w:lineRule="auto"/>
      </w:pPr>
      <w:r>
        <w:rPr>
          <w:rFonts w:ascii="Noto Sans Devanagari" w:hAnsi="Noto Sans Devanagari" w:eastAsia="Noto Sans Devanagari"/>
          <w:b w:val="0"/>
          <w:i w:val="0"/>
          <w:sz w:val="18"/>
        </w:rPr>
        <w:t>(ङ) संस्थाले ग्राहकको व्यवसायिक कार्यमा AML/CFT सम्बन्धी जोखिम मूल्याङ्कनको आधारलाई एकीकृत गरी</w:t>
      </w:r>
    </w:p>
    <w:p>
      <w:pPr>
        <w:keepNext w:val="0"/>
        <w:spacing w:before="0" w:after="40" w:line="259" w:lineRule="auto"/>
      </w:pPr>
      <w:r>
        <w:rPr>
          <w:rFonts w:ascii="Noto Sans Devanagari" w:hAnsi="Noto Sans Devanagari" w:eastAsia="Noto Sans Devanagari"/>
          <w:b w:val="0"/>
          <w:i w:val="0"/>
          <w:sz w:val="18"/>
        </w:rPr>
        <w:t>नियमित रूपमा कार्य अगाडि बढाए/नबढाएको निश्चित गर्नुपर्नेछ ।</w:t>
      </w:r>
    </w:p>
    <w:p>
      <w:pPr>
        <w:keepNext w:val="0"/>
        <w:spacing w:before="0" w:after="40" w:line="259" w:lineRule="auto"/>
      </w:pPr>
      <w:r>
        <w:rPr>
          <w:rFonts w:ascii="Noto Sans Devanagari" w:hAnsi="Noto Sans Devanagari" w:eastAsia="Noto Sans Devanagari"/>
          <w:b w:val="0"/>
          <w:i w:val="0"/>
          <w:sz w:val="18"/>
        </w:rPr>
        <w:t>(च) ऐन, नियम र निर्देशनको सीमा भित्र रही संस्था आफैले जोखिमको आधारमा ग्राहक पहिचान विवरण तथा</w:t>
      </w:r>
    </w:p>
    <w:p>
      <w:pPr>
        <w:keepNext w:val="0"/>
        <w:spacing w:before="0" w:after="40" w:line="259" w:lineRule="auto"/>
      </w:pPr>
      <w:r>
        <w:rPr>
          <w:rFonts w:ascii="Noto Sans Devanagari" w:hAnsi="Noto Sans Devanagari" w:eastAsia="Noto Sans Devanagari"/>
          <w:b w:val="0"/>
          <w:i w:val="0"/>
          <w:sz w:val="18"/>
        </w:rPr>
        <w:t>पद्धति निर्धारण गर्ने व्यवस्था गर्नुपर्नेछ ।</w:t>
      </w:r>
    </w:p>
    <w:p>
      <w:pPr>
        <w:keepNext w:val="0"/>
        <w:spacing w:before="0" w:after="40" w:line="259" w:lineRule="auto"/>
      </w:pPr>
      <w:r>
        <w:rPr>
          <w:rFonts w:ascii="Noto Sans Devanagari" w:hAnsi="Noto Sans Devanagari" w:eastAsia="Noto Sans Devanagari"/>
          <w:b w:val="0"/>
          <w:i w:val="0"/>
          <w:sz w:val="18"/>
        </w:rPr>
        <w:t>(छ) संस्थाले लक्षित वित्तीय कारबाही, उच्चपदस्थ व्यक्ति, उच्च जोखिम रहेको मुलुक, क्षेत्र तथा उच्च जोखिमयुक्त</w:t>
      </w:r>
    </w:p>
    <w:p>
      <w:pPr>
        <w:keepNext w:val="0"/>
        <w:spacing w:before="0" w:after="40" w:line="259" w:lineRule="auto"/>
      </w:pPr>
      <w:r>
        <w:rPr>
          <w:rFonts w:ascii="Noto Sans Devanagari" w:hAnsi="Noto Sans Devanagari" w:eastAsia="Noto Sans Devanagari"/>
          <w:b w:val="0"/>
          <w:i w:val="0"/>
          <w:sz w:val="18"/>
        </w:rPr>
        <w:t>सेवा लगातयका कारोवारको अनुगमन हुने गरी अनुगमन प्रणाली अवलम्बन गर्नुपर्नेछ । साथै, उक्त अनुगमन</w:t>
      </w:r>
    </w:p>
    <w:p>
      <w:pPr>
        <w:keepNext w:val="0"/>
        <w:spacing w:before="0" w:after="40" w:line="259" w:lineRule="auto"/>
      </w:pPr>
      <w:r>
        <w:rPr>
          <w:rFonts w:ascii="Noto Sans Devanagari" w:hAnsi="Noto Sans Devanagari" w:eastAsia="Noto Sans Devanagari"/>
          <w:b w:val="0"/>
          <w:i w:val="0"/>
          <w:sz w:val="18"/>
        </w:rPr>
        <w:t>प्रणाली जोखिमका आधारमा स्वचालित हुने व्यवस्था गर्नु पर्नेछ ।</w:t>
      </w:r>
    </w:p>
    <w:p>
      <w:pPr>
        <w:keepNext w:val="0"/>
        <w:spacing w:before="0" w:after="40" w:line="259" w:lineRule="auto"/>
      </w:pPr>
      <w:r>
        <w:rPr>
          <w:rFonts w:ascii="Noto Sans Devanagari" w:hAnsi="Noto Sans Devanagari" w:eastAsia="Noto Sans Devanagari"/>
          <w:b w:val="0"/>
          <w:i w:val="0"/>
          <w:sz w:val="18"/>
        </w:rPr>
        <w:t>(ज) संस्थाले प्रतिवेदन वा सूचना दिनका लागि उपयुक्त सूचना प्रविधि प्रणाली र सो सम्बन्धी कार्यविधि तर्जुमा</w:t>
      </w:r>
    </w:p>
    <w:p>
      <w:pPr>
        <w:keepNext w:val="0"/>
        <w:spacing w:before="0" w:after="40" w:line="259" w:lineRule="auto"/>
      </w:pPr>
      <w:r>
        <w:rPr>
          <w:rFonts w:ascii="Noto Sans Devanagari" w:hAnsi="Noto Sans Devanagari" w:eastAsia="Noto Sans Devanagari"/>
          <w:b w:val="0"/>
          <w:i w:val="0"/>
          <w:sz w:val="18"/>
        </w:rPr>
        <w:t>गरी समयमै देहायका विषयहरुको प्रतिवेदन पेश गर्ने व्यवस्था निश्चित गर्नुपर्ने ः</w:t>
      </w:r>
    </w:p>
    <w:p>
      <w:pPr>
        <w:keepNext w:val="0"/>
        <w:spacing w:before="0" w:after="40" w:line="259" w:lineRule="auto"/>
      </w:pPr>
      <w:r>
        <w:rPr>
          <w:rFonts w:ascii="Noto Sans Devanagari" w:hAnsi="Noto Sans Devanagari" w:eastAsia="Noto Sans Devanagari"/>
          <w:b w:val="0"/>
          <w:i w:val="0"/>
          <w:sz w:val="18"/>
        </w:rPr>
        <w:t>1) नियमनकारी निकायमा दिनुपर्ने सूचना वा प्रतिवेदन ।</w:t>
      </w:r>
    </w:p>
    <w:p>
      <w:pPr>
        <w:keepNext w:val="0"/>
        <w:spacing w:before="0" w:after="40" w:line="259" w:lineRule="auto"/>
      </w:pPr>
      <w:r>
        <w:rPr>
          <w:rFonts w:ascii="Noto Sans Devanagari" w:hAnsi="Noto Sans Devanagari" w:eastAsia="Noto Sans Devanagari"/>
          <w:b w:val="0"/>
          <w:i w:val="0"/>
          <w:sz w:val="18"/>
        </w:rPr>
        <w:t>2) वित्तीय जानकारी इकाईमा दिनुपर्ने सूचना वा प्रतिवेदन ।</w:t>
      </w:r>
    </w:p>
    <w:p>
      <w:pPr>
        <w:keepNext w:val="0"/>
        <w:spacing w:before="0" w:after="40" w:line="259" w:lineRule="auto"/>
      </w:pPr>
      <w:r>
        <w:rPr>
          <w:rFonts w:ascii="Noto Sans Devanagari" w:hAnsi="Noto Sans Devanagari" w:eastAsia="Noto Sans Devanagari"/>
          <w:b w:val="0"/>
          <w:i w:val="0"/>
          <w:sz w:val="18"/>
        </w:rPr>
        <w:t>3) अन्य आवश्यक सूचना वा प्रतिवेदन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19. An institution conducting remittance and transfer transactions shall identify, assess and manage risk under this arrangement as follows:</w:t>
      </w:r>
    </w:p>
    <w:p>
      <w:pPr>
        <w:keepNext w:val="0"/>
        <w:spacing w:before="0" w:after="40" w:line="259" w:lineRule="auto"/>
      </w:pPr>
      <w:r>
        <w:rPr>
          <w:rFonts w:ascii="Noto Sans" w:hAnsi="Noto Sans" w:eastAsia="Noto Sans"/>
          <w:b w:val="0"/>
          <w:i w:val="0"/>
          <w:sz w:val="18"/>
        </w:rPr>
        <w:t>(a) While identifying, assessing and managing risk pursuant to Section 7घ of the Money Laundering Prevention Act, 2064, the following matters shall also be taken as bases:</w:t>
      </w:r>
    </w:p>
    <w:p>
      <w:pPr>
        <w:keepNext w:val="0"/>
        <w:spacing w:before="0" w:after="40" w:line="259" w:lineRule="auto"/>
      </w:pPr>
      <w:r>
        <w:rPr>
          <w:rFonts w:ascii="Noto Sans" w:hAnsi="Noto Sans" w:eastAsia="Noto Sans"/>
          <w:b w:val="0"/>
          <w:i w:val="0"/>
          <w:sz w:val="18"/>
        </w:rPr>
        <w:t>(i) the country's National and Sectoral Risk Assessment reports;</w:t>
      </w:r>
    </w:p>
    <w:p>
      <w:pPr>
        <w:keepNext w:val="0"/>
        <w:spacing w:before="0" w:after="40" w:line="259" w:lineRule="auto"/>
      </w:pPr>
      <w:r>
        <w:rPr>
          <w:rFonts w:ascii="Noto Sans" w:hAnsi="Noto Sans" w:eastAsia="Noto Sans"/>
          <w:b w:val="0"/>
          <w:i w:val="0"/>
          <w:sz w:val="18"/>
        </w:rPr>
        <w:t>(ii) reports of studies and research conducted by any reputed international organization in relation to Anti-Money Laundering/Combating the Financing of Terrorism (AML/CFT);</w:t>
      </w:r>
    </w:p>
    <w:p>
      <w:pPr>
        <w:keepNext w:val="0"/>
        <w:spacing w:before="0" w:after="40" w:line="259" w:lineRule="auto"/>
      </w:pPr>
      <w:r>
        <w:rPr>
          <w:rFonts w:ascii="Noto Sans" w:hAnsi="Noto Sans" w:eastAsia="Noto Sans"/>
          <w:b w:val="0"/>
          <w:i w:val="0"/>
          <w:sz w:val="18"/>
        </w:rPr>
        <w:t>(iii) the business relationship, transaction limit and nature;</w:t>
      </w:r>
    </w:p>
    <w:p>
      <w:pPr>
        <w:keepNext w:val="0"/>
        <w:spacing w:before="0" w:after="40" w:line="259" w:lineRule="auto"/>
      </w:pPr>
      <w:r>
        <w:rPr>
          <w:rFonts w:ascii="Noto Sans" w:hAnsi="Noto Sans" w:eastAsia="Noto Sans"/>
          <w:b w:val="0"/>
          <w:i w:val="0"/>
          <w:sz w:val="18"/>
        </w:rPr>
        <w:t>(iv) assurance as to whether customer-identification particulars have been maintained in an integrated manner electronically and updated in proportion to risk;</w:t>
      </w:r>
    </w:p>
    <w:p>
      <w:pPr>
        <w:keepNext w:val="0"/>
        <w:spacing w:before="0" w:after="40" w:line="259" w:lineRule="auto"/>
      </w:pPr>
      <w:r>
        <w:rPr>
          <w:rFonts w:ascii="Noto Sans" w:hAnsi="Noto Sans" w:eastAsia="Noto Sans"/>
          <w:b w:val="0"/>
          <w:i w:val="0"/>
          <w:sz w:val="18"/>
        </w:rPr>
        <w:t>(v) assurance as to whether an integrated identification method has been adopted when identifying customers and making necessary arrangements so that additional particulars, according to the needs of customers using different services and facilities, may also be added at one place.</w:t>
      </w:r>
    </w:p>
    <w:p>
      <w:pPr>
        <w:keepNext w:val="0"/>
        <w:spacing w:before="0" w:after="40" w:line="259" w:lineRule="auto"/>
      </w:pPr>
      <w:r>
        <w:rPr>
          <w:rFonts w:ascii="Noto Sans" w:hAnsi="Noto Sans" w:eastAsia="Noto Sans"/>
          <w:b w:val="0"/>
          <w:i w:val="0"/>
          <w:sz w:val="18"/>
        </w:rPr>
        <w:t>(b) Risks identified pursuant to paragraph (a) shall be classified as high, medium and low risk.</w:t>
      </w:r>
    </w:p>
    <w:p>
      <w:pPr>
        <w:keepNext w:val="0"/>
        <w:spacing w:before="0" w:after="40" w:line="259" w:lineRule="auto"/>
      </w:pPr>
      <w:r>
        <w:rPr>
          <w:rFonts w:ascii="Noto Sans" w:hAnsi="Noto Sans" w:eastAsia="Noto Sans"/>
          <w:b w:val="0"/>
          <w:i w:val="0"/>
          <w:sz w:val="18"/>
        </w:rPr>
        <w:t>(c) Within the first quarter of every fiscal year, the AML/CFT risk analysis shall be updated and the necessary modifications shall accordingly be made to policies and procedures. The institution shall also ascertain whether it has assessed risk and whether such assessment is commensurate with risk, and shall prepare a report.</w:t>
      </w:r>
    </w:p>
    <w:p>
      <w:pPr>
        <w:keepNext w:val="0"/>
        <w:spacing w:before="0" w:after="40" w:line="259" w:lineRule="auto"/>
      </w:pPr>
      <w:r>
        <w:rPr>
          <w:rFonts w:ascii="Noto Sans" w:hAnsi="Noto Sans" w:eastAsia="Noto Sans"/>
          <w:b w:val="0"/>
          <w:i w:val="0"/>
          <w:sz w:val="18"/>
        </w:rPr>
        <w:t>(d) The annual budget and program shall be determined so that the activities to be performed by the institution are carried out on a risk basis, and the same shall be effectively implemented.</w:t>
      </w:r>
    </w:p>
    <w:p>
      <w:pPr>
        <w:keepNext w:val="0"/>
        <w:spacing w:before="0" w:after="40" w:line="259" w:lineRule="auto"/>
      </w:pPr>
      <w:r>
        <w:rPr>
          <w:rFonts w:ascii="Noto Sans" w:hAnsi="Noto Sans" w:eastAsia="Noto Sans"/>
          <w:b w:val="0"/>
          <w:i w:val="0"/>
          <w:sz w:val="18"/>
        </w:rPr>
        <w:t>(e) The institution shall ascertain whether the basis of AML/CFT risk assessment has been integrated into customers' business activities and whether activities are being carried forward regularly.</w:t>
      </w:r>
    </w:p>
    <w:p>
      <w:pPr>
        <w:keepNext w:val="0"/>
        <w:spacing w:before="0" w:after="40" w:line="259" w:lineRule="auto"/>
      </w:pPr>
      <w:r>
        <w:rPr>
          <w:rFonts w:ascii="Noto Sans" w:hAnsi="Noto Sans" w:eastAsia="Noto Sans"/>
          <w:b w:val="0"/>
          <w:i w:val="0"/>
          <w:sz w:val="18"/>
        </w:rPr>
        <w:t>(f) Within the limits of the Act, Rules and instructions, arrangements shall be made for the institution itself to determine customer-identification particulars and methods based on risk.</w:t>
      </w:r>
    </w:p>
    <w:p>
      <w:pPr>
        <w:keepNext w:val="0"/>
        <w:spacing w:before="0" w:after="40" w:line="259" w:lineRule="auto"/>
      </w:pPr>
      <w:r>
        <w:rPr>
          <w:rFonts w:ascii="Noto Sans" w:hAnsi="Noto Sans" w:eastAsia="Noto Sans"/>
          <w:b w:val="0"/>
          <w:i w:val="0"/>
          <w:sz w:val="18"/>
        </w:rPr>
        <w:t>(g) The institution shall adopt a monitoring system so that transactions relating to targeted financial sanctions, high-ranking persons, high-risk countries and regions, and high-risk services, among others, are monitored. Such monitoring system shall also be automated on a risk basis.</w:t>
      </w:r>
    </w:p>
    <w:p>
      <w:pPr>
        <w:keepNext w:val="0"/>
        <w:spacing w:before="0" w:after="40" w:line="259" w:lineRule="auto"/>
      </w:pPr>
      <w:r>
        <w:rPr>
          <w:rFonts w:ascii="Noto Sans" w:hAnsi="Noto Sans" w:eastAsia="Noto Sans"/>
          <w:b w:val="0"/>
          <w:i w:val="0"/>
          <w:sz w:val="18"/>
        </w:rPr>
        <w:t>(h) The institution shall formulate an appropriate information-technology system and related procedures for reporting or providing information, and shall ensure arrangements for timely submission of reports on the following matters:</w:t>
      </w:r>
    </w:p>
    <w:p>
      <w:pPr>
        <w:keepNext w:val="0"/>
        <w:spacing w:before="0" w:after="40" w:line="259" w:lineRule="auto"/>
      </w:pPr>
      <w:r>
        <w:rPr>
          <w:rFonts w:ascii="Noto Sans" w:hAnsi="Noto Sans" w:eastAsia="Noto Sans"/>
          <w:b w:val="0"/>
          <w:i w:val="0"/>
          <w:sz w:val="18"/>
        </w:rPr>
        <w:t>1) information or reports required to be provided to the regulatory body;</w:t>
      </w:r>
    </w:p>
    <w:p>
      <w:pPr>
        <w:keepNext w:val="0"/>
        <w:spacing w:before="0" w:after="40" w:line="259" w:lineRule="auto"/>
      </w:pPr>
      <w:r>
        <w:rPr>
          <w:rFonts w:ascii="Noto Sans" w:hAnsi="Noto Sans" w:eastAsia="Noto Sans"/>
          <w:b w:val="0"/>
          <w:i w:val="0"/>
          <w:sz w:val="18"/>
        </w:rPr>
        <w:t>2) information or reports required to be provided to the Financial Information Unit;</w:t>
      </w:r>
    </w:p>
    <w:p>
      <w:pPr>
        <w:keepNext w:val="0"/>
        <w:spacing w:before="0" w:after="40" w:line="259" w:lineRule="auto"/>
      </w:pPr>
      <w:r>
        <w:rPr>
          <w:rFonts w:ascii="Noto Sans" w:hAnsi="Noto Sans" w:eastAsia="Noto Sans"/>
          <w:b w:val="0"/>
          <w:i w:val="0"/>
          <w:sz w:val="18"/>
        </w:rPr>
        <w:t>3) other necessary information or reports.</w:t>
      </w:r>
    </w:p>
    <w:p>
      <w:pPr>
        <w:keepNext/>
        <w:spacing w:before="140" w:after="20" w:line="259" w:lineRule="auto"/>
      </w:pPr>
      <w:r>
        <w:rPr>
          <w:rFonts w:ascii="Noto Sans Devanagari" w:hAnsi="Noto Sans Devanagari" w:eastAsia="Noto Sans Devanagari"/>
          <w:b/>
          <w:i w:val="0"/>
          <w:sz w:val="21"/>
        </w:rPr>
        <w:t>परिच्छेद — ७</w:t>
      </w:r>
    </w:p>
    <w:p>
      <w:pPr>
        <w:keepNext/>
        <w:spacing w:before="0" w:after="80" w:line="259" w:lineRule="auto"/>
      </w:pPr>
      <w:r>
        <w:rPr>
          <w:rFonts w:ascii="Noto Sans" w:hAnsi="Noto Sans" w:eastAsia="Noto Sans"/>
          <w:b/>
          <w:i w:val="0"/>
          <w:sz w:val="20"/>
        </w:rPr>
        <w:t>Chapter 7 | Acceptance of New Customers</w:t>
      </w:r>
    </w:p>
    <w:p>
      <w:pPr>
        <w:keepNext/>
        <w:spacing w:before="0" w:after="60" w:line="259" w:lineRule="auto"/>
      </w:pPr>
      <w:r>
        <w:rPr>
          <w:rFonts w:ascii="Noto Sans Devanagari" w:hAnsi="Noto Sans Devanagari" w:eastAsia="Noto Sans Devanagari"/>
          <w:b/>
          <w:i w:val="0"/>
          <w:sz w:val="19"/>
        </w:rPr>
        <w:t>नयाँ ग्राहकको स्वीकार</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२०.  यस निर्देशन बमोजिम आफ्नो वा हिताधिकारीको परिचय खुलाउन वा पुष्टि हुन नसक्ने वा जोखिम विवरण तयार</w:t>
      </w:r>
    </w:p>
    <w:p>
      <w:pPr>
        <w:keepNext w:val="0"/>
        <w:spacing w:before="0" w:after="40" w:line="259" w:lineRule="auto"/>
      </w:pPr>
      <w:r>
        <w:rPr>
          <w:rFonts w:ascii="Noto Sans Devanagari" w:hAnsi="Noto Sans Devanagari" w:eastAsia="Noto Sans Devanagari"/>
          <w:b w:val="0"/>
          <w:i w:val="0"/>
          <w:sz w:val="18"/>
        </w:rPr>
        <w:t>गर्न पर्याप्त सूचना संकलन गर्न नसकिने कुनै व्यक्तिलाई ग्राहकको रुपमा स्वीकार गर्न हुँदैन । यस्तो अवस्थामा</w:t>
      </w:r>
    </w:p>
    <w:p>
      <w:pPr>
        <w:keepNext w:val="0"/>
        <w:spacing w:before="0" w:after="40" w:line="259" w:lineRule="auto"/>
      </w:pPr>
      <w:r>
        <w:rPr>
          <w:rFonts w:ascii="Noto Sans Devanagari" w:hAnsi="Noto Sans Devanagari" w:eastAsia="Noto Sans Devanagari"/>
          <w:b w:val="0"/>
          <w:i w:val="0"/>
          <w:sz w:val="18"/>
        </w:rPr>
        <w:t>संस्थाले वित्तीय जानकारी इकाईले जारी गरेको निर्देशन र यस निर्देशनको दफा ४६ अनुसार शंकास्पद कारोबारको</w:t>
      </w:r>
    </w:p>
    <w:p>
      <w:pPr>
        <w:keepNext w:val="0"/>
        <w:spacing w:before="0" w:after="40" w:line="259" w:lineRule="auto"/>
      </w:pPr>
      <w:r>
        <w:rPr>
          <w:rFonts w:ascii="Noto Sans Devanagari" w:hAnsi="Noto Sans Devanagari" w:eastAsia="Noto Sans Devanagari"/>
          <w:b w:val="0"/>
          <w:i w:val="0"/>
          <w:sz w:val="18"/>
        </w:rPr>
        <w:t>रुपमा लिई सोको विवरण पठाउनु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20. No person whose own identity or the identity of the beneficiary cannot be disclosed or verified in accordance with this instruction, or in respect of whom sufficient information cannot be collected to prepare a risk profile, shall be accepted as a customer. In such a case, the institution shall treat the matter as a suspicious transaction in accordance with instructions issued by the Financial Information Unit and Clause 46 of this instruction and shall submit a report thereof.</w:t>
      </w:r>
    </w:p>
    <w:p>
      <w:pPr>
        <w:keepNext/>
        <w:spacing w:before="140" w:after="20" w:line="259" w:lineRule="auto"/>
      </w:pPr>
      <w:r>
        <w:rPr>
          <w:rFonts w:ascii="Noto Sans Devanagari" w:hAnsi="Noto Sans Devanagari" w:eastAsia="Noto Sans Devanagari"/>
          <w:b/>
          <w:i w:val="0"/>
          <w:sz w:val="21"/>
        </w:rPr>
        <w:t>परिच्छेद — ८</w:t>
      </w:r>
    </w:p>
    <w:p>
      <w:pPr>
        <w:keepNext/>
        <w:spacing w:before="0" w:after="80" w:line="259" w:lineRule="auto"/>
      </w:pPr>
      <w:r>
        <w:rPr>
          <w:rFonts w:ascii="Noto Sans" w:hAnsi="Noto Sans" w:eastAsia="Noto Sans"/>
          <w:b/>
          <w:i w:val="0"/>
          <w:sz w:val="20"/>
        </w:rPr>
        <w:t>Chapter 8 | Continuous Maintenance of Customer Information</w:t>
      </w:r>
    </w:p>
    <w:p>
      <w:pPr>
        <w:keepNext/>
        <w:spacing w:before="0" w:after="60" w:line="259" w:lineRule="auto"/>
      </w:pPr>
      <w:r>
        <w:rPr>
          <w:rFonts w:ascii="Noto Sans Devanagari" w:hAnsi="Noto Sans Devanagari" w:eastAsia="Noto Sans Devanagari"/>
          <w:b/>
          <w:i w:val="0"/>
          <w:sz w:val="19"/>
        </w:rPr>
        <w:t>ग्राहकको सूचना निरन्तररुपमा कायम राख्ने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२१.</w:t>
      </w:r>
    </w:p>
    <w:p>
      <w:pPr>
        <w:keepNext w:val="0"/>
        <w:spacing w:before="0" w:after="40" w:line="259" w:lineRule="auto"/>
      </w:pPr>
      <w:r>
        <w:rPr>
          <w:rFonts w:ascii="Noto Sans Devanagari" w:hAnsi="Noto Sans Devanagari" w:eastAsia="Noto Sans Devanagari"/>
          <w:b w:val="0"/>
          <w:i w:val="0"/>
          <w:sz w:val="18"/>
        </w:rPr>
        <w:t>संस्थाले आफ्ना ग्राहकको सम्बन्धमा निरन्तर आवश्यक सूचना र विवरण संकलन गरी राख्नु पर्नेछ । ग्राहक मूल्याङ्कन</w:t>
      </w:r>
    </w:p>
    <w:p>
      <w:pPr>
        <w:keepNext w:val="0"/>
        <w:spacing w:before="0" w:after="40" w:line="259" w:lineRule="auto"/>
      </w:pPr>
      <w:r>
        <w:rPr>
          <w:rFonts w:ascii="Noto Sans Devanagari" w:hAnsi="Noto Sans Devanagari" w:eastAsia="Noto Sans Devanagari"/>
          <w:b w:val="0"/>
          <w:i w:val="0"/>
          <w:sz w:val="18"/>
        </w:rPr>
        <w:t>पद्धति (CDD) प्रक्रिया अन्तर्गत संकलन गरिएका कागजात, तथ्याङ्क, वा सूचनाहरू नियमित रुपमा आवश्यक समीक्षा</w:t>
      </w:r>
    </w:p>
    <w:p>
      <w:pPr>
        <w:keepNext w:val="0"/>
        <w:spacing w:before="0" w:after="40" w:line="259" w:lineRule="auto"/>
      </w:pPr>
      <w:r>
        <w:rPr>
          <w:rFonts w:ascii="Noto Sans Devanagari" w:hAnsi="Noto Sans Devanagari" w:eastAsia="Noto Sans Devanagari"/>
          <w:b w:val="0"/>
          <w:i w:val="0"/>
          <w:sz w:val="18"/>
        </w:rPr>
        <w:t>गरी सोको विवरण व्यवस्थित तरिकाले राख्नु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21. The institution shall continuously collect and maintain necessary information and particulars regarding its customers. Documents, data or information collected under the Customer Due Diligence process shall be reviewed regularly as necessary and the particulars thereof shall be maintained in an orderly manner.</w:t>
      </w:r>
    </w:p>
    <w:p>
      <w:pPr>
        <w:keepNext/>
        <w:spacing w:before="140" w:after="20" w:line="259" w:lineRule="auto"/>
      </w:pPr>
      <w:r>
        <w:rPr>
          <w:rFonts w:ascii="Noto Sans Devanagari" w:hAnsi="Noto Sans Devanagari" w:eastAsia="Noto Sans Devanagari"/>
          <w:b/>
          <w:i w:val="0"/>
          <w:sz w:val="21"/>
        </w:rPr>
        <w:t>परिच्छेद — ९</w:t>
      </w:r>
    </w:p>
    <w:p>
      <w:pPr>
        <w:keepNext/>
        <w:spacing w:before="0" w:after="80" w:line="259" w:lineRule="auto"/>
      </w:pPr>
      <w:r>
        <w:rPr>
          <w:rFonts w:ascii="Noto Sans" w:hAnsi="Noto Sans" w:eastAsia="Noto Sans"/>
          <w:b/>
          <w:i w:val="0"/>
          <w:sz w:val="20"/>
        </w:rPr>
        <w:t>Chapter 9 | Continuous Monitoring of Customer Transactions</w:t>
      </w:r>
    </w:p>
    <w:p>
      <w:pPr>
        <w:keepNext/>
        <w:spacing w:before="0" w:after="60" w:line="259" w:lineRule="auto"/>
      </w:pPr>
      <w:r>
        <w:rPr>
          <w:rFonts w:ascii="Noto Sans Devanagari" w:hAnsi="Noto Sans Devanagari" w:eastAsia="Noto Sans Devanagari"/>
          <w:b/>
          <w:i w:val="0"/>
          <w:sz w:val="19"/>
        </w:rPr>
        <w:t>ग्राहकको कारोबारको निरन्तररुपमा अनुगमन गर्ने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२२.</w:t>
      </w:r>
    </w:p>
    <w:p>
      <w:pPr>
        <w:keepNext w:val="0"/>
        <w:spacing w:before="0" w:after="40" w:line="259" w:lineRule="auto"/>
      </w:pPr>
      <w:r>
        <w:rPr>
          <w:rFonts w:ascii="Noto Sans Devanagari" w:hAnsi="Noto Sans Devanagari" w:eastAsia="Noto Sans Devanagari"/>
          <w:b w:val="0"/>
          <w:i w:val="0"/>
          <w:sz w:val="18"/>
        </w:rPr>
        <w:t>संस्थाले आफ्ना ग्राहकको कारोबार र ग्राहकसँगको सम्बन्धको निरन्तर अनुगमन (अनगोइङ ड्यू डिलिजेन्स) गर्नु</w:t>
      </w:r>
    </w:p>
    <w:p>
      <w:pPr>
        <w:keepNext w:val="0"/>
        <w:spacing w:before="0" w:after="40" w:line="259" w:lineRule="auto"/>
      </w:pPr>
      <w:r>
        <w:rPr>
          <w:rFonts w:ascii="Noto Sans Devanagari" w:hAnsi="Noto Sans Devanagari" w:eastAsia="Noto Sans Devanagari"/>
          <w:b w:val="0"/>
          <w:i w:val="0"/>
          <w:sz w:val="18"/>
        </w:rPr>
        <w:t>पर्नेछ । यस्तो अनुगमनले पहिचान गरे अनुरुप नै ग्राहकले कारोबार गरे नगरेको तथा ग्राहकको जोखिम विवरण,</w:t>
      </w:r>
    </w:p>
    <w:p>
      <w:pPr>
        <w:keepNext w:val="0"/>
        <w:spacing w:before="0" w:after="40" w:line="259" w:lineRule="auto"/>
      </w:pPr>
      <w:r>
        <w:rPr>
          <w:rFonts w:ascii="Noto Sans Devanagari" w:hAnsi="Noto Sans Devanagari" w:eastAsia="Noto Sans Devanagari"/>
          <w:b w:val="0"/>
          <w:i w:val="0"/>
          <w:sz w:val="18"/>
        </w:rPr>
        <w:t>आवश्यकता अनुसार रकम वा सम्पत्तिको स्रोत तथा पहिले नै निर्धारण गरिएको रकम वा कारोबारको सीमा र प्रकार</w:t>
      </w:r>
    </w:p>
    <w:p>
      <w:pPr>
        <w:keepNext w:val="0"/>
        <w:spacing w:before="0" w:after="40" w:line="259" w:lineRule="auto"/>
      </w:pPr>
      <w:r>
        <w:rPr>
          <w:rFonts w:ascii="Noto Sans Devanagari" w:hAnsi="Noto Sans Devanagari" w:eastAsia="Noto Sans Devanagari"/>
          <w:b w:val="0"/>
          <w:i w:val="0"/>
          <w:sz w:val="18"/>
        </w:rPr>
        <w:t>समेतलाई समेटनु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22. Transactions of customers and the relationship with customers shall be subject to continuous monitoring (ongoing due diligence). Such monitoring shall cover whether the customer has transacted in accordance with the identity established by the institution and shall also include the customer's risk profile, the source of funds or property as necessary, and the previously determined amount or transaction limit and type.</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२३.</w:t>
      </w:r>
    </w:p>
    <w:p>
      <w:pPr>
        <w:keepNext w:val="0"/>
        <w:spacing w:before="0" w:after="40" w:line="259" w:lineRule="auto"/>
      </w:pPr>
      <w:r>
        <w:rPr>
          <w:rFonts w:ascii="Noto Sans Devanagari" w:hAnsi="Noto Sans Devanagari" w:eastAsia="Noto Sans Devanagari"/>
          <w:b w:val="0"/>
          <w:i w:val="0"/>
          <w:sz w:val="18"/>
        </w:rPr>
        <w:t>संस्थाले सबै प्रकृतिका जटील कारोबार, आर्थिक र कानुनी उद्देश्य नभएका अस्वभाविकरुपले ठूला देखिने वा</w:t>
      </w:r>
    </w:p>
    <w:p>
      <w:pPr>
        <w:keepNext w:val="0"/>
        <w:spacing w:before="0" w:after="40" w:line="259" w:lineRule="auto"/>
      </w:pPr>
      <w:r>
        <w:rPr>
          <w:rFonts w:ascii="Noto Sans Devanagari" w:hAnsi="Noto Sans Devanagari" w:eastAsia="Noto Sans Devanagari"/>
          <w:b w:val="0"/>
          <w:i w:val="0"/>
          <w:sz w:val="18"/>
        </w:rPr>
        <w:t>अस्वभाविक प्रकृतिका कारोबारलाई विशेष निगरानीका साथ हेर्नु पर्नेछ । यस्ता कारोबारको उद्देश्य तथा आधारहरू</w:t>
      </w:r>
    </w:p>
    <w:p>
      <w:pPr>
        <w:keepNext w:val="0"/>
        <w:spacing w:before="0" w:after="40" w:line="259" w:lineRule="auto"/>
      </w:pPr>
      <w:r>
        <w:rPr>
          <w:rFonts w:ascii="Noto Sans Devanagari" w:hAnsi="Noto Sans Devanagari" w:eastAsia="Noto Sans Devanagari"/>
          <w:b w:val="0"/>
          <w:i w:val="0"/>
          <w:sz w:val="18"/>
        </w:rPr>
        <w:t>पत्ता लगाई सोको जानकारी लिखित रुपमा राख्नु पर्नेछ । यस्तो जानकारी वित्तीय जानकारी इकाई, लेखापरीक्षक</w:t>
      </w:r>
    </w:p>
    <w:p>
      <w:pPr>
        <w:keepNext w:val="0"/>
        <w:spacing w:before="0" w:after="40" w:line="259" w:lineRule="auto"/>
      </w:pPr>
      <w:r>
        <w:rPr>
          <w:rFonts w:ascii="Noto Sans Devanagari" w:hAnsi="Noto Sans Devanagari" w:eastAsia="Noto Sans Devanagari"/>
          <w:b w:val="0"/>
          <w:i w:val="0"/>
          <w:sz w:val="18"/>
        </w:rPr>
        <w:t>एवम् अन्य सक्षम निकायले परीक्षण गर्न सक्ने गरी पाँच वर्ष सम्म सुरक्षित राख्नु पर्नेछ । कुनै कारोबार आर्थिक र</w:t>
      </w:r>
    </w:p>
    <w:p>
      <w:pPr>
        <w:keepNext w:val="0"/>
        <w:spacing w:before="0" w:after="40" w:line="259" w:lineRule="auto"/>
      </w:pPr>
      <w:r>
        <w:rPr>
          <w:rFonts w:ascii="Noto Sans Devanagari" w:hAnsi="Noto Sans Devanagari" w:eastAsia="Noto Sans Devanagari"/>
          <w:b w:val="0"/>
          <w:i w:val="0"/>
          <w:sz w:val="18"/>
        </w:rPr>
        <w:t>कानुनी उद्देश्य नभएको, शंकास्पद प्रकृतिका वा अस्वभाविक वा ठूला प्रकृतिका कारोबार लागेमा त्यस्ता कारोबार</w:t>
      </w:r>
    </w:p>
    <w:p>
      <w:pPr>
        <w:keepNext w:val="0"/>
        <w:spacing w:before="0" w:after="40" w:line="259" w:lineRule="auto"/>
      </w:pPr>
      <w:r>
        <w:rPr>
          <w:rFonts w:ascii="Noto Sans Devanagari" w:hAnsi="Noto Sans Devanagari" w:eastAsia="Noto Sans Devanagari"/>
          <w:b w:val="0"/>
          <w:i w:val="0"/>
          <w:sz w:val="18"/>
        </w:rPr>
        <w:t>सम्बन्धी प्रतिवेदन वित्तीय जानकारी इकाईमा पेश गर्नुपर्नेछ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23. All complex transactions, unusually large transactions having no economic or legal purpose, or transactions of an unusual nature shall be examined with special attention. The purpose and grounds of such transactions shall be identified and the information thereof shall be maintained in writing. Such information shall be kept securely for five years so that it may be examined by the Financial Information Unit, auditors and other competent authorities. Where a transaction appears to have no economic or legal purpose, or appears suspicious, unusual or large in nature, a report relating to such transaction shall be submitted to the Financial Information Unit.</w:t>
      </w:r>
    </w:p>
    <w:p>
      <w:pPr>
        <w:keepNext/>
        <w:spacing w:before="140" w:after="20" w:line="259" w:lineRule="auto"/>
      </w:pPr>
      <w:r>
        <w:rPr>
          <w:rFonts w:ascii="Noto Sans Devanagari" w:hAnsi="Noto Sans Devanagari" w:eastAsia="Noto Sans Devanagari"/>
          <w:b/>
          <w:i w:val="0"/>
          <w:sz w:val="21"/>
        </w:rPr>
        <w:t>परिच्छेद — १०</w:t>
      </w:r>
    </w:p>
    <w:p>
      <w:pPr>
        <w:keepNext/>
        <w:spacing w:before="0" w:after="80" w:line="259" w:lineRule="auto"/>
      </w:pPr>
      <w:r>
        <w:rPr>
          <w:rFonts w:ascii="Noto Sans" w:hAnsi="Noto Sans" w:eastAsia="Noto Sans"/>
          <w:b/>
          <w:i w:val="0"/>
          <w:sz w:val="20"/>
        </w:rPr>
        <w:t>Chapter 10 | Enhanced Customer Due Diligence</w:t>
      </w:r>
    </w:p>
    <w:p>
      <w:pPr>
        <w:keepNext/>
        <w:spacing w:before="0" w:after="60" w:line="259" w:lineRule="auto"/>
      </w:pPr>
      <w:r>
        <w:rPr>
          <w:rFonts w:ascii="Noto Sans Devanagari" w:hAnsi="Noto Sans Devanagari" w:eastAsia="Noto Sans Devanagari"/>
          <w:b/>
          <w:i w:val="0"/>
          <w:sz w:val="19"/>
        </w:rPr>
        <w:t>बृहत ग्राहक पहिचान सम्बन्धमा</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२४.  संस्थाले सम्पत्ति शुद्धीकरण तथा आतङ्कवादी कार्यमा वित्तीय लगानी सम्बन्धी अपराधको उच्च जोखिमयुक्त देखिएका</w:t>
      </w:r>
    </w:p>
    <w:p>
      <w:pPr>
        <w:keepNext w:val="0"/>
        <w:spacing w:before="0" w:after="40" w:line="259" w:lineRule="auto"/>
      </w:pPr>
      <w:r>
        <w:rPr>
          <w:rFonts w:ascii="Noto Sans Devanagari" w:hAnsi="Noto Sans Devanagari" w:eastAsia="Noto Sans Devanagari"/>
          <w:b w:val="0"/>
          <w:i w:val="0"/>
          <w:sz w:val="18"/>
        </w:rPr>
        <w:t>मुलुक, क्षेत्र, ऊच्च जोखिमयुक्त सेवा लगायतका जोखिमयुत्त कारोवारहरु तथा उच्चपदस्थ व्यक्तिहरु (PEPs) र</w:t>
      </w:r>
    </w:p>
    <w:p>
      <w:pPr>
        <w:keepNext w:val="0"/>
        <w:spacing w:before="0" w:after="40" w:line="259" w:lineRule="auto"/>
      </w:pPr>
      <w:r>
        <w:rPr>
          <w:rFonts w:ascii="Noto Sans Devanagari" w:hAnsi="Noto Sans Devanagari" w:eastAsia="Noto Sans Devanagari"/>
          <w:b w:val="0"/>
          <w:i w:val="0"/>
          <w:sz w:val="18"/>
        </w:rPr>
        <w:t>त्यस्तो व्यक्तिको परिवारको सदस्य तथा निजसँग सम्बद्ध  ग्राहकहरूका लागि बृहत ग्राहक पहिचान पद्धति (Enhanced</w:t>
      </w:r>
    </w:p>
    <w:p>
      <w:pPr>
        <w:keepNext w:val="0"/>
        <w:spacing w:before="0" w:after="40" w:line="259" w:lineRule="auto"/>
      </w:pPr>
      <w:r>
        <w:rPr>
          <w:rFonts w:ascii="Noto Sans Devanagari" w:hAnsi="Noto Sans Devanagari" w:eastAsia="Noto Sans Devanagari"/>
          <w:b w:val="0"/>
          <w:i w:val="0"/>
          <w:sz w:val="18"/>
        </w:rPr>
        <w:t>CDD) अवलम्वन गर्नु पर्नेछ । बृहत ग्राहक पहिचान पद्धतिले अन्य कुराका अतिरिक्त कारोबार रकमको स्रोतलाई</w:t>
      </w:r>
    </w:p>
    <w:p>
      <w:pPr>
        <w:keepNext w:val="0"/>
        <w:spacing w:before="0" w:after="40" w:line="259" w:lineRule="auto"/>
      </w:pPr>
      <w:r>
        <w:rPr>
          <w:rFonts w:ascii="Noto Sans Devanagari" w:hAnsi="Noto Sans Devanagari" w:eastAsia="Noto Sans Devanagari"/>
          <w:b w:val="0"/>
          <w:i w:val="0"/>
          <w:sz w:val="18"/>
        </w:rPr>
        <w:t>पनि समावेश गर्नु पर्नेछ । साथै, प्रत्यक्ष अप्रत्यक्ष रुपमा आवश्यकता अनुसार सम्पत्तिको स्रोत बुझिलिन सकिनेछ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24. The institution shall apply Enhanced Customer Due Diligence (Enhanced CDD) to countries, regions, high-risk services and other high-risk transactions identified as having a high risk of offences relating to money laundering and financing of terrorist activities, and to high-ranking persons (PEPs), members of their families and customers associated with such persons. Enhanced Customer Due Diligence shall, in addition to other matters, include the source of transaction funds. In addition, the source of property may be ascertained directly or indirectly as necessary.</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२५.</w:t>
      </w:r>
    </w:p>
    <w:p>
      <w:pPr>
        <w:keepNext w:val="0"/>
        <w:spacing w:before="0" w:after="40" w:line="259" w:lineRule="auto"/>
      </w:pPr>
      <w:r>
        <w:rPr>
          <w:rFonts w:ascii="Noto Sans Devanagari" w:hAnsi="Noto Sans Devanagari" w:eastAsia="Noto Sans Devanagari"/>
          <w:b w:val="0"/>
          <w:i w:val="0"/>
          <w:sz w:val="18"/>
        </w:rPr>
        <w:t>उच्च जोखिममा रहेका ग्राहक पहिचान प्रक्रियाको हरेक चरणमा बृहत ग्राहक पहिचान पद्धति</w:t>
      </w:r>
    </w:p>
    <w:p>
      <w:pPr>
        <w:keepNext w:val="0"/>
        <w:spacing w:before="0" w:after="40" w:line="259" w:lineRule="auto"/>
      </w:pPr>
      <w:r>
        <w:rPr>
          <w:rFonts w:ascii="Noto Sans Devanagari" w:hAnsi="Noto Sans Devanagari" w:eastAsia="Noto Sans Devanagari"/>
          <w:b w:val="0"/>
          <w:i w:val="0"/>
          <w:sz w:val="18"/>
        </w:rPr>
        <w:t>(Enhanced CDD) लागू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25. Enhanced Customer Due Diligence (Enhanced CDD) shall be applied at every stage of the customer-identification process for high-risk customers.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२६.</w:t>
      </w:r>
    </w:p>
    <w:p>
      <w:pPr>
        <w:keepNext w:val="0"/>
        <w:spacing w:before="0" w:after="40" w:line="259" w:lineRule="auto"/>
      </w:pPr>
      <w:r>
        <w:rPr>
          <w:rFonts w:ascii="Noto Sans Devanagari" w:hAnsi="Noto Sans Devanagari" w:eastAsia="Noto Sans Devanagari"/>
          <w:b w:val="0"/>
          <w:i w:val="0"/>
          <w:sz w:val="18"/>
        </w:rPr>
        <w:t>संस्थाको व्यवस्थापन तहको माथिल्लो अधिकारीले स्वीकृति नदिएसम्म उच्च जोखिममा रहेका ग्राहकहरूसँग सम्बन्ध</w:t>
      </w:r>
    </w:p>
    <w:p>
      <w:pPr>
        <w:keepNext w:val="0"/>
        <w:spacing w:before="0" w:after="40" w:line="259" w:lineRule="auto"/>
      </w:pPr>
      <w:r>
        <w:rPr>
          <w:rFonts w:ascii="Noto Sans Devanagari" w:hAnsi="Noto Sans Devanagari" w:eastAsia="Noto Sans Devanagari"/>
          <w:b w:val="0"/>
          <w:i w:val="0"/>
          <w:sz w:val="18"/>
        </w:rPr>
        <w:t>स्थापना गर्न हुँदैन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26. A relationship shall not be established with a high-risk customer unless approved by a senior officer at the management level of the institution.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२७.</w:t>
      </w:r>
    </w:p>
    <w:p>
      <w:pPr>
        <w:keepNext w:val="0"/>
        <w:spacing w:before="0" w:after="40" w:line="259" w:lineRule="auto"/>
      </w:pPr>
      <w:r>
        <w:rPr>
          <w:rFonts w:ascii="Noto Sans Devanagari" w:hAnsi="Noto Sans Devanagari" w:eastAsia="Noto Sans Devanagari"/>
          <w:b w:val="0"/>
          <w:i w:val="0"/>
          <w:sz w:val="18"/>
        </w:rPr>
        <w:t>देहायको आधारमा कुनै ग्राहक उच्च जोखिममा रहेको निर्धारण गर्नु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आमने सामने भई बाहेक अन्य तरिकाले सम्बन्ध स्थापना भएको,</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गैर आवासीय वा त्यस्तो व्यक्तिको राष्ट्रियता, हाल बसोबास रहेको मुलुक वा पहिलेको बसोबास रहेको</w:t>
      </w:r>
    </w:p>
    <w:p>
      <w:pPr>
        <w:keepNext w:val="0"/>
        <w:spacing w:before="0" w:after="40" w:line="259" w:lineRule="auto"/>
      </w:pPr>
      <w:r>
        <w:rPr>
          <w:rFonts w:ascii="Noto Sans Devanagari" w:hAnsi="Noto Sans Devanagari" w:eastAsia="Noto Sans Devanagari"/>
          <w:b w:val="0"/>
          <w:i w:val="0"/>
          <w:sz w:val="18"/>
        </w:rPr>
        <w:t>मुलुक समेतका आधारमा सम्पत्ति शुद्धीकरण तथा आतंकवादी कार्यमा वित्तीय लगानी सम्बन्धी अपराधको</w:t>
      </w:r>
    </w:p>
    <w:p>
      <w:pPr>
        <w:keepNext w:val="0"/>
        <w:spacing w:before="0" w:after="40" w:line="259" w:lineRule="auto"/>
      </w:pPr>
      <w:r>
        <w:rPr>
          <w:rFonts w:ascii="Noto Sans Devanagari" w:hAnsi="Noto Sans Devanagari" w:eastAsia="Noto Sans Devanagari"/>
          <w:b w:val="0"/>
          <w:i w:val="0"/>
          <w:sz w:val="18"/>
        </w:rPr>
        <w:t>उच्च जोखिममा रहेको स्थानका ग्राहक,</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सम्पत्ति शुद्धीकरण तथा आतंकवादी कार्यमा वित्तीय लगानी सम्बन्धी अपराधको नियन्त्रणमा उपयुक्त स्तर</w:t>
      </w:r>
    </w:p>
    <w:p>
      <w:pPr>
        <w:keepNext w:val="0"/>
        <w:spacing w:before="0" w:after="40" w:line="259" w:lineRule="auto"/>
      </w:pPr>
      <w:r>
        <w:rPr>
          <w:rFonts w:ascii="Noto Sans Devanagari" w:hAnsi="Noto Sans Devanagari" w:eastAsia="Noto Sans Devanagari"/>
          <w:b w:val="0"/>
          <w:i w:val="0"/>
          <w:sz w:val="18"/>
        </w:rPr>
        <w:t>कायम गर्न नसकेको मुलुक वा क्षेत्रसँग सम्बन्धित ग्राहक,</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उच्चपदस्थ व्यक्ति (PEPs) वा तिनका परिवारका सदस्य तथा सम्बन्धित व्यक्ति,</w:t>
      </w:r>
    </w:p>
    <w:p>
      <w:pPr>
        <w:keepNext w:val="0"/>
        <w:spacing w:before="0" w:after="40" w:line="259" w:lineRule="auto"/>
      </w:pPr>
      <w:r>
        <w:rPr>
          <w:rFonts w:ascii="Noto Sans Devanagari" w:hAnsi="Noto Sans Devanagari" w:eastAsia="Noto Sans Devanagari"/>
          <w:b w:val="0"/>
          <w:i w:val="0"/>
          <w:sz w:val="18"/>
        </w:rPr>
        <w:t>(ङ)</w:t>
      </w:r>
    </w:p>
    <w:p>
      <w:pPr>
        <w:keepNext w:val="0"/>
        <w:spacing w:before="0" w:after="40" w:line="259" w:lineRule="auto"/>
      </w:pPr>
      <w:r>
        <w:rPr>
          <w:rFonts w:ascii="Noto Sans Devanagari" w:hAnsi="Noto Sans Devanagari" w:eastAsia="Noto Sans Devanagari"/>
          <w:b w:val="0"/>
          <w:i w:val="0"/>
          <w:sz w:val="18"/>
        </w:rPr>
        <w:t>धेरै नेटवर्थ भएको, रकम वा सम्पत्तिको स्रोत प्रष्ट नभएको वा निजी बैंकिङ्ग व्यवसायमा संलग्न भएको</w:t>
      </w:r>
    </w:p>
    <w:p>
      <w:pPr>
        <w:keepNext w:val="0"/>
        <w:spacing w:before="0" w:after="40" w:line="259" w:lineRule="auto"/>
      </w:pPr>
      <w:r>
        <w:rPr>
          <w:rFonts w:ascii="Noto Sans Devanagari" w:hAnsi="Noto Sans Devanagari" w:eastAsia="Noto Sans Devanagari"/>
          <w:b w:val="0"/>
          <w:i w:val="0"/>
          <w:sz w:val="18"/>
        </w:rPr>
        <w:t>ग्राहक,</w:t>
      </w:r>
    </w:p>
    <w:p>
      <w:pPr>
        <w:keepNext w:val="0"/>
        <w:spacing w:before="0" w:after="40" w:line="259" w:lineRule="auto"/>
      </w:pPr>
      <w:r>
        <w:rPr>
          <w:rFonts w:ascii="Noto Sans Devanagari" w:hAnsi="Noto Sans Devanagari" w:eastAsia="Noto Sans Devanagari"/>
          <w:b w:val="0"/>
          <w:i w:val="0"/>
          <w:sz w:val="18"/>
        </w:rPr>
        <w:t>(च)</w:t>
      </w:r>
    </w:p>
    <w:p>
      <w:pPr>
        <w:keepNext w:val="0"/>
        <w:spacing w:before="0" w:after="40" w:line="259" w:lineRule="auto"/>
      </w:pPr>
      <w:r>
        <w:rPr>
          <w:rFonts w:ascii="Noto Sans Devanagari" w:hAnsi="Noto Sans Devanagari" w:eastAsia="Noto Sans Devanagari"/>
          <w:b w:val="0"/>
          <w:i w:val="0"/>
          <w:sz w:val="18"/>
        </w:rPr>
        <w:t>सम्पत्ति शुद्धीकरण तथा आतंकवादी कार्यमा वित्तीय लगानी सम्बन्धी अपराधमा संलग्न हुन सक्ने शंकास्पद</w:t>
      </w:r>
    </w:p>
    <w:p>
      <w:pPr>
        <w:keepNext w:val="0"/>
        <w:spacing w:before="0" w:after="40" w:line="259" w:lineRule="auto"/>
      </w:pPr>
      <w:r>
        <w:rPr>
          <w:rFonts w:ascii="Noto Sans Devanagari" w:hAnsi="Noto Sans Devanagari" w:eastAsia="Noto Sans Devanagari"/>
          <w:b w:val="0"/>
          <w:i w:val="0"/>
          <w:sz w:val="18"/>
        </w:rPr>
        <w:t>व्यवसायमा संलग्न भएको ग्राहक,</w:t>
      </w:r>
    </w:p>
    <w:p>
      <w:pPr>
        <w:keepNext w:val="0"/>
        <w:spacing w:before="0" w:after="40" w:line="259" w:lineRule="auto"/>
      </w:pPr>
      <w:r>
        <w:rPr>
          <w:rFonts w:ascii="Noto Sans Devanagari" w:hAnsi="Noto Sans Devanagari" w:eastAsia="Noto Sans Devanagari"/>
          <w:b w:val="0"/>
          <w:i w:val="0"/>
          <w:sz w:val="18"/>
        </w:rPr>
        <w:t>(छ)</w:t>
      </w:r>
    </w:p>
    <w:p>
      <w:pPr>
        <w:keepNext w:val="0"/>
        <w:spacing w:before="0" w:after="40" w:line="259" w:lineRule="auto"/>
      </w:pPr>
      <w:r>
        <w:rPr>
          <w:rFonts w:ascii="Noto Sans Devanagari" w:hAnsi="Noto Sans Devanagari" w:eastAsia="Noto Sans Devanagari"/>
          <w:b w:val="0"/>
          <w:i w:val="0"/>
          <w:sz w:val="18"/>
        </w:rPr>
        <w:t>व्यक्तिगत सम्पत्ति धारण गर्ने साधनको रुपमा रहेको कानुनी व्यक्ति वा संस्थापना,</w:t>
      </w:r>
    </w:p>
    <w:p>
      <w:pPr>
        <w:keepNext w:val="0"/>
        <w:spacing w:before="0" w:after="40" w:line="259" w:lineRule="auto"/>
      </w:pPr>
      <w:r>
        <w:rPr>
          <w:rFonts w:ascii="Noto Sans Devanagari" w:hAnsi="Noto Sans Devanagari" w:eastAsia="Noto Sans Devanagari"/>
          <w:b w:val="0"/>
          <w:i w:val="0"/>
          <w:sz w:val="18"/>
        </w:rPr>
        <w:t>(ज)</w:t>
      </w:r>
    </w:p>
    <w:p>
      <w:pPr>
        <w:keepNext w:val="0"/>
        <w:spacing w:before="0" w:after="40" w:line="259" w:lineRule="auto"/>
      </w:pPr>
      <w:r>
        <w:rPr>
          <w:rFonts w:ascii="Noto Sans Devanagari" w:hAnsi="Noto Sans Devanagari" w:eastAsia="Noto Sans Devanagari"/>
          <w:b w:val="0"/>
          <w:i w:val="0"/>
          <w:sz w:val="18"/>
        </w:rPr>
        <w:t>प्रष्ट आर्थिक तथा कानुनी उद्देश्य विना नै जटिल प्रकृतिको स्वामित्व संरचना भएका कानुनी व्यक्ति वा</w:t>
      </w:r>
    </w:p>
    <w:p>
      <w:pPr>
        <w:keepNext w:val="0"/>
        <w:spacing w:before="0" w:after="40" w:line="259" w:lineRule="auto"/>
      </w:pPr>
      <w:r>
        <w:rPr>
          <w:rFonts w:ascii="Noto Sans Devanagari" w:hAnsi="Noto Sans Devanagari" w:eastAsia="Noto Sans Devanagari"/>
          <w:b w:val="0"/>
          <w:i w:val="0"/>
          <w:sz w:val="18"/>
        </w:rPr>
        <w:t>संस्थापना,</w:t>
      </w:r>
    </w:p>
    <w:p>
      <w:pPr>
        <w:keepNext w:val="0"/>
        <w:spacing w:before="0" w:after="40" w:line="259" w:lineRule="auto"/>
      </w:pPr>
      <w:r>
        <w:rPr>
          <w:rFonts w:ascii="Noto Sans Devanagari" w:hAnsi="Noto Sans Devanagari" w:eastAsia="Noto Sans Devanagari"/>
          <w:b w:val="0"/>
          <w:i w:val="0"/>
          <w:sz w:val="18"/>
        </w:rPr>
        <w:t>(झ)  नोमिनी शेयरहोल्डर वा धारक शेयर भएको कम्पनी,</w:t>
      </w:r>
    </w:p>
    <w:p>
      <w:pPr>
        <w:keepNext w:val="0"/>
        <w:spacing w:before="0" w:after="40" w:line="259" w:lineRule="auto"/>
      </w:pPr>
      <w:r>
        <w:rPr>
          <w:rFonts w:ascii="Noto Sans Devanagari" w:hAnsi="Noto Sans Devanagari" w:eastAsia="Noto Sans Devanagari"/>
          <w:b w:val="0"/>
          <w:i w:val="0"/>
          <w:sz w:val="18"/>
        </w:rPr>
        <w:t>(ञ)</w:t>
      </w:r>
    </w:p>
    <w:p>
      <w:pPr>
        <w:keepNext w:val="0"/>
        <w:spacing w:before="0" w:after="40" w:line="259" w:lineRule="auto"/>
      </w:pPr>
      <w:r>
        <w:rPr>
          <w:rFonts w:ascii="Noto Sans Devanagari" w:hAnsi="Noto Sans Devanagari" w:eastAsia="Noto Sans Devanagari"/>
          <w:b w:val="0"/>
          <w:i w:val="0"/>
          <w:sz w:val="18"/>
        </w:rPr>
        <w:t>अत्याधिक भ्रष्टाचार रहेको भनी चिनिएको मुलुक वा अन्य यस्तै आधारमा उच्च जोखिममा रहेको देशका</w:t>
      </w:r>
    </w:p>
    <w:p>
      <w:pPr>
        <w:keepNext w:val="0"/>
        <w:spacing w:before="0" w:after="40" w:line="259" w:lineRule="auto"/>
      </w:pPr>
      <w:r>
        <w:rPr>
          <w:rFonts w:ascii="Noto Sans Devanagari" w:hAnsi="Noto Sans Devanagari" w:eastAsia="Noto Sans Devanagari"/>
          <w:b w:val="0"/>
          <w:i w:val="0"/>
          <w:sz w:val="18"/>
        </w:rPr>
        <w:t>ग्राहक,</w:t>
      </w:r>
    </w:p>
    <w:p>
      <w:pPr>
        <w:keepNext w:val="0"/>
        <w:spacing w:before="0" w:after="40" w:line="259" w:lineRule="auto"/>
      </w:pPr>
      <w:r>
        <w:rPr>
          <w:rFonts w:ascii="Noto Sans Devanagari" w:hAnsi="Noto Sans Devanagari" w:eastAsia="Noto Sans Devanagari"/>
          <w:b w:val="0"/>
          <w:i w:val="0"/>
          <w:sz w:val="18"/>
        </w:rPr>
        <w:t>(ट)</w:t>
      </w:r>
    </w:p>
    <w:p>
      <w:pPr>
        <w:keepNext w:val="0"/>
        <w:spacing w:before="0" w:after="40" w:line="259" w:lineRule="auto"/>
      </w:pPr>
      <w:r>
        <w:rPr>
          <w:rFonts w:ascii="Noto Sans Devanagari" w:hAnsi="Noto Sans Devanagari" w:eastAsia="Noto Sans Devanagari"/>
          <w:b w:val="0"/>
          <w:i w:val="0"/>
          <w:sz w:val="18"/>
        </w:rPr>
        <w:t>नगदको वढी प्रयोग हुने व्यवसायिक कारोबारमा संलग्न भएका क्षेत्रका ग्राहकहरू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27. A customer shall be determined to be high-risk on the following bases:</w:t>
      </w:r>
    </w:p>
    <w:p>
      <w:pPr>
        <w:keepNext w:val="0"/>
        <w:spacing w:before="0" w:after="40" w:line="259" w:lineRule="auto"/>
      </w:pPr>
      <w:r>
        <w:rPr>
          <w:rFonts w:ascii="Noto Sans" w:hAnsi="Noto Sans" w:eastAsia="Noto Sans"/>
          <w:b w:val="0"/>
          <w:i w:val="0"/>
          <w:sz w:val="18"/>
        </w:rPr>
        <w:t>(a) the relationship is established otherwise than face-to-face;</w:t>
      </w:r>
    </w:p>
    <w:p>
      <w:pPr>
        <w:keepNext w:val="0"/>
        <w:spacing w:before="0" w:after="40" w:line="259" w:lineRule="auto"/>
      </w:pPr>
      <w:r>
        <w:rPr>
          <w:rFonts w:ascii="Noto Sans" w:hAnsi="Noto Sans" w:eastAsia="Noto Sans"/>
          <w:b w:val="0"/>
          <w:i w:val="0"/>
          <w:sz w:val="18"/>
        </w:rPr>
        <w:t>(b) a non-resident customer, or a customer from a place that is high-risk for offences relating to money laundering and financing of terrorist activities on the basis of such person's nationality, country of current residence or former country of residence;</w:t>
      </w:r>
    </w:p>
    <w:p>
      <w:pPr>
        <w:keepNext w:val="0"/>
        <w:spacing w:before="0" w:after="40" w:line="259" w:lineRule="auto"/>
      </w:pPr>
      <w:r>
        <w:rPr>
          <w:rFonts w:ascii="Noto Sans" w:hAnsi="Noto Sans" w:eastAsia="Noto Sans"/>
          <w:b w:val="0"/>
          <w:i w:val="0"/>
          <w:sz w:val="18"/>
        </w:rPr>
        <w:t>(c) a customer associated with a country or region that has failed to maintain an appropriate standard for controlling offences relating to money laundering and financing of terrorist activities;</w:t>
      </w:r>
    </w:p>
    <w:p>
      <w:pPr>
        <w:keepNext w:val="0"/>
        <w:spacing w:before="0" w:after="40" w:line="259" w:lineRule="auto"/>
      </w:pPr>
      <w:r>
        <w:rPr>
          <w:rFonts w:ascii="Noto Sans" w:hAnsi="Noto Sans" w:eastAsia="Noto Sans"/>
          <w:b w:val="0"/>
          <w:i w:val="0"/>
          <w:sz w:val="18"/>
        </w:rPr>
        <w:t>(d) a high-ranking person (PEP), or a member of such person's family or an associated person;</w:t>
      </w:r>
    </w:p>
    <w:p>
      <w:pPr>
        <w:keepNext w:val="0"/>
        <w:spacing w:before="0" w:after="40" w:line="259" w:lineRule="auto"/>
      </w:pPr>
      <w:r>
        <w:rPr>
          <w:rFonts w:ascii="Noto Sans" w:hAnsi="Noto Sans" w:eastAsia="Noto Sans"/>
          <w:b w:val="0"/>
          <w:i w:val="0"/>
          <w:sz w:val="18"/>
        </w:rPr>
        <w:t>(e) a customer having high net worth, an unclear source of funds or property, or involved in private banking business;</w:t>
      </w:r>
    </w:p>
    <w:p>
      <w:pPr>
        <w:keepNext w:val="0"/>
        <w:spacing w:before="0" w:after="40" w:line="259" w:lineRule="auto"/>
      </w:pPr>
      <w:r>
        <w:rPr>
          <w:rFonts w:ascii="Noto Sans" w:hAnsi="Noto Sans" w:eastAsia="Noto Sans"/>
          <w:b w:val="0"/>
          <w:i w:val="0"/>
          <w:sz w:val="18"/>
        </w:rPr>
        <w:t>(f) a customer involved in a suspicious business that may be involved in offences relating to money laundering and financing of terrorist activities;</w:t>
      </w:r>
    </w:p>
    <w:p>
      <w:pPr>
        <w:keepNext w:val="0"/>
        <w:spacing w:before="0" w:after="40" w:line="259" w:lineRule="auto"/>
      </w:pPr>
      <w:r>
        <w:rPr>
          <w:rFonts w:ascii="Noto Sans" w:hAnsi="Noto Sans" w:eastAsia="Noto Sans"/>
          <w:b w:val="0"/>
          <w:i w:val="0"/>
          <w:sz w:val="18"/>
        </w:rPr>
        <w:t>(g) a legal person or establishment used as a vehicle for holding personal assets;</w:t>
      </w:r>
    </w:p>
    <w:p>
      <w:pPr>
        <w:keepNext w:val="0"/>
        <w:spacing w:before="0" w:after="40" w:line="259" w:lineRule="auto"/>
      </w:pPr>
      <w:r>
        <w:rPr>
          <w:rFonts w:ascii="Noto Sans" w:hAnsi="Noto Sans" w:eastAsia="Noto Sans"/>
          <w:b w:val="0"/>
          <w:i w:val="0"/>
          <w:sz w:val="18"/>
        </w:rPr>
        <w:t>(h) a legal person or establishment having a complex ownership structure without a clear economic or legal purpose;</w:t>
      </w:r>
    </w:p>
    <w:p>
      <w:pPr>
        <w:keepNext w:val="0"/>
        <w:spacing w:before="0" w:after="40" w:line="259" w:lineRule="auto"/>
      </w:pPr>
      <w:r>
        <w:rPr>
          <w:rFonts w:ascii="Noto Sans" w:hAnsi="Noto Sans" w:eastAsia="Noto Sans"/>
          <w:b w:val="0"/>
          <w:i w:val="0"/>
          <w:sz w:val="18"/>
        </w:rPr>
        <w:t>(i) a company having nominee shareholders or bearer shares;</w:t>
      </w:r>
    </w:p>
    <w:p>
      <w:pPr>
        <w:keepNext w:val="0"/>
        <w:spacing w:before="0" w:after="40" w:line="259" w:lineRule="auto"/>
      </w:pPr>
      <w:r>
        <w:rPr>
          <w:rFonts w:ascii="Noto Sans" w:hAnsi="Noto Sans" w:eastAsia="Noto Sans"/>
          <w:b w:val="0"/>
          <w:i w:val="0"/>
          <w:sz w:val="18"/>
        </w:rPr>
        <w:t>(j) a customer from a country known to have a high level of corruption or otherwise regarded as a high-risk country on similar grounds;</w:t>
      </w:r>
    </w:p>
    <w:p>
      <w:pPr>
        <w:keepNext w:val="0"/>
        <w:spacing w:before="0" w:after="40" w:line="259" w:lineRule="auto"/>
      </w:pPr>
      <w:r>
        <w:rPr>
          <w:rFonts w:ascii="Noto Sans" w:hAnsi="Noto Sans" w:eastAsia="Noto Sans"/>
          <w:b w:val="0"/>
          <w:i w:val="0"/>
          <w:sz w:val="18"/>
        </w:rPr>
        <w:t>(k) customers in sectors involved in business transactions in which cash is heavily used.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२८.  दफा २७ (क) मा उल्लेखित आमने सामने नभई हुने कारोबारले अन्य कुराका अतिरिक्त देहायका कारोबारलाई आधार</w:t>
      </w:r>
    </w:p>
    <w:p>
      <w:pPr>
        <w:keepNext w:val="0"/>
        <w:spacing w:before="0" w:after="40" w:line="259" w:lineRule="auto"/>
      </w:pPr>
      <w:r>
        <w:rPr>
          <w:rFonts w:ascii="Noto Sans Devanagari" w:hAnsi="Noto Sans Devanagari" w:eastAsia="Noto Sans Devanagari"/>
          <w:b w:val="0"/>
          <w:i w:val="0"/>
          <w:sz w:val="18"/>
        </w:rPr>
        <w:t>लिनु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इन्टरनेटबाट स्थापित सम्बन्ध वा यस्तै अन्य प्रकारले जस्तो हुलाक मार्फत् स्थापित सम्बन्ध,</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इन्टरनेटबाट प्रदान गरिने सेवा तथा कारोबार,</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ATM को प्रयोग गरी गरिने कारोबार,</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टेलिफोन बैंकिङ्ग,</w:t>
      </w:r>
    </w:p>
    <w:p>
      <w:pPr>
        <w:keepNext w:val="0"/>
        <w:spacing w:before="0" w:after="40" w:line="259" w:lineRule="auto"/>
      </w:pPr>
      <w:r>
        <w:rPr>
          <w:rFonts w:ascii="Noto Sans Devanagari" w:hAnsi="Noto Sans Devanagari" w:eastAsia="Noto Sans Devanagari"/>
          <w:b w:val="0"/>
          <w:i w:val="0"/>
          <w:sz w:val="18"/>
        </w:rPr>
        <w:t>(ङ)</w:t>
      </w:r>
    </w:p>
    <w:p>
      <w:pPr>
        <w:keepNext w:val="0"/>
        <w:spacing w:before="0" w:after="40" w:line="259" w:lineRule="auto"/>
      </w:pPr>
      <w:r>
        <w:rPr>
          <w:rFonts w:ascii="Noto Sans Devanagari" w:hAnsi="Noto Sans Devanagari" w:eastAsia="Noto Sans Devanagari"/>
          <w:b w:val="0"/>
          <w:i w:val="0"/>
          <w:sz w:val="18"/>
        </w:rPr>
        <w:t>फ्याक्स वा अन्य यस्तै प्रकारका माध्यमबाट निर्देशन वा निवेदन दिई भएका कारोबार,</w:t>
      </w:r>
    </w:p>
    <w:p>
      <w:pPr>
        <w:keepNext w:val="0"/>
        <w:spacing w:before="0" w:after="40" w:line="259" w:lineRule="auto"/>
      </w:pPr>
      <w:r>
        <w:rPr>
          <w:rFonts w:ascii="Noto Sans Devanagari" w:hAnsi="Noto Sans Devanagari" w:eastAsia="Noto Sans Devanagari"/>
          <w:b w:val="0"/>
          <w:i w:val="0"/>
          <w:sz w:val="18"/>
        </w:rPr>
        <w:t>(च)</w:t>
      </w:r>
    </w:p>
    <w:p>
      <w:pPr>
        <w:keepNext w:val="0"/>
        <w:spacing w:before="0" w:after="40" w:line="259" w:lineRule="auto"/>
      </w:pPr>
      <w:r>
        <w:rPr>
          <w:rFonts w:ascii="Noto Sans Devanagari" w:hAnsi="Noto Sans Devanagari" w:eastAsia="Noto Sans Devanagari"/>
          <w:b w:val="0"/>
          <w:i w:val="0"/>
          <w:sz w:val="18"/>
        </w:rPr>
        <w:t>पहिले नै भुक्तानी गरेका, नवीकरण गर्न मिल्ने वा कुनै खातासँग जोडिएका कार्ड मार्फत् गरिने रकम</w:t>
      </w:r>
    </w:p>
    <w:p>
      <w:pPr>
        <w:keepNext w:val="0"/>
        <w:spacing w:before="0" w:after="40" w:line="259" w:lineRule="auto"/>
      </w:pPr>
      <w:r>
        <w:rPr>
          <w:rFonts w:ascii="Noto Sans Devanagari" w:hAnsi="Noto Sans Devanagari" w:eastAsia="Noto Sans Devanagari"/>
          <w:b w:val="0"/>
          <w:i w:val="0"/>
          <w:sz w:val="18"/>
        </w:rPr>
        <w:t>निष्कासन वा भुक्तानी सम्बन्धी कारोबार</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28. Transactions conducted otherwise than face-to-face as referred to in Clause 27(a) shall, among other matters, include the following transactions:</w:t>
      </w:r>
    </w:p>
    <w:p>
      <w:pPr>
        <w:keepNext w:val="0"/>
        <w:spacing w:before="0" w:after="40" w:line="259" w:lineRule="auto"/>
      </w:pPr>
      <w:r>
        <w:rPr>
          <w:rFonts w:ascii="Noto Sans" w:hAnsi="Noto Sans" w:eastAsia="Noto Sans"/>
          <w:b w:val="0"/>
          <w:i w:val="0"/>
          <w:sz w:val="18"/>
        </w:rPr>
        <w:t>(a) relationships established through the internet or in another similar manner, such as relationships established by post;</w:t>
      </w:r>
    </w:p>
    <w:p>
      <w:pPr>
        <w:keepNext w:val="0"/>
        <w:spacing w:before="0" w:after="40" w:line="259" w:lineRule="auto"/>
      </w:pPr>
      <w:r>
        <w:rPr>
          <w:rFonts w:ascii="Noto Sans" w:hAnsi="Noto Sans" w:eastAsia="Noto Sans"/>
          <w:b w:val="0"/>
          <w:i w:val="0"/>
          <w:sz w:val="18"/>
        </w:rPr>
        <w:t>(b) services and transactions provided through the internet;</w:t>
      </w:r>
    </w:p>
    <w:p>
      <w:pPr>
        <w:keepNext w:val="0"/>
        <w:spacing w:before="0" w:after="40" w:line="259" w:lineRule="auto"/>
      </w:pPr>
      <w:r>
        <w:rPr>
          <w:rFonts w:ascii="Noto Sans" w:hAnsi="Noto Sans" w:eastAsia="Noto Sans"/>
          <w:b w:val="0"/>
          <w:i w:val="0"/>
          <w:sz w:val="18"/>
        </w:rPr>
        <w:t>(c) transactions conducted using ATMs;</w:t>
      </w:r>
    </w:p>
    <w:p>
      <w:pPr>
        <w:keepNext w:val="0"/>
        <w:spacing w:before="0" w:after="40" w:line="259" w:lineRule="auto"/>
      </w:pPr>
      <w:r>
        <w:rPr>
          <w:rFonts w:ascii="Noto Sans" w:hAnsi="Noto Sans" w:eastAsia="Noto Sans"/>
          <w:b w:val="0"/>
          <w:i w:val="0"/>
          <w:sz w:val="18"/>
        </w:rPr>
        <w:t>(d) telephone banking;</w:t>
      </w:r>
    </w:p>
    <w:p>
      <w:pPr>
        <w:keepNext w:val="0"/>
        <w:spacing w:before="0" w:after="40" w:line="259" w:lineRule="auto"/>
      </w:pPr>
      <w:r>
        <w:rPr>
          <w:rFonts w:ascii="Noto Sans" w:hAnsi="Noto Sans" w:eastAsia="Noto Sans"/>
          <w:b w:val="0"/>
          <w:i w:val="0"/>
          <w:sz w:val="18"/>
        </w:rPr>
        <w:t>(e) transactions carried out by giving instructions or applications by fax or other similar means;</w:t>
      </w:r>
    </w:p>
    <w:p>
      <w:pPr>
        <w:keepNext w:val="0"/>
        <w:spacing w:before="0" w:after="40" w:line="259" w:lineRule="auto"/>
      </w:pPr>
      <w:r>
        <w:rPr>
          <w:rFonts w:ascii="Noto Sans" w:hAnsi="Noto Sans" w:eastAsia="Noto Sans"/>
          <w:b w:val="0"/>
          <w:i w:val="0"/>
          <w:sz w:val="18"/>
        </w:rPr>
        <w:t>(f) transactions involving withdrawal or payment of funds through prepaid, renewable or account-linked cards.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२९.</w:t>
      </w:r>
    </w:p>
    <w:p>
      <w:pPr>
        <w:keepNext w:val="0"/>
        <w:spacing w:before="0" w:after="40" w:line="259" w:lineRule="auto"/>
      </w:pPr>
      <w:r>
        <w:rPr>
          <w:rFonts w:ascii="Noto Sans Devanagari" w:hAnsi="Noto Sans Devanagari" w:eastAsia="Noto Sans Devanagari"/>
          <w:b w:val="0"/>
          <w:i w:val="0"/>
          <w:sz w:val="18"/>
        </w:rPr>
        <w:t>आमने सामने नभई हुने कारोबारमा गरिने बृहत ग्राहक पहिचान पद्धतिमा देहायका विषय समेट्नु</w:t>
      </w:r>
    </w:p>
    <w:p>
      <w:pPr>
        <w:keepNext w:val="0"/>
        <w:spacing w:before="0" w:after="40" w:line="259" w:lineRule="auto"/>
      </w:pPr>
      <w:r>
        <w:rPr>
          <w:rFonts w:ascii="Noto Sans Devanagari" w:hAnsi="Noto Sans Devanagari" w:eastAsia="Noto Sans Devanagari"/>
          <w:b w:val="0"/>
          <w:i w:val="0"/>
          <w:sz w:val="18"/>
        </w:rPr>
        <w:t>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नोटरी वा अन्य विश्वास योग्य व्यक्तिले प्रमाणित गरेको कागजात,</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प्रत्यक्षरुपमा कारोबार गरिने ग्राहकसँग माग गरिने कागजातका अतिरिक्त थप कागजातको प्राप्ति,</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स्वतन्त्ररुपमा ग्राहकसँग सम्पर्क स्थापना गर्ने प्रक्रियाको विकास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29. Enhanced Customer Due Diligence for transactions conducted otherwise than face-to-face shall include the following matters:</w:t>
      </w:r>
    </w:p>
    <w:p>
      <w:pPr>
        <w:keepNext w:val="0"/>
        <w:spacing w:before="0" w:after="40" w:line="259" w:lineRule="auto"/>
      </w:pPr>
      <w:r>
        <w:rPr>
          <w:rFonts w:ascii="Noto Sans" w:hAnsi="Noto Sans" w:eastAsia="Noto Sans"/>
          <w:b w:val="0"/>
          <w:i w:val="0"/>
          <w:sz w:val="18"/>
        </w:rPr>
        <w:t>(a) documents certified by a notary or other trustworthy person;</w:t>
      </w:r>
    </w:p>
    <w:p>
      <w:pPr>
        <w:keepNext w:val="0"/>
        <w:spacing w:before="0" w:after="40" w:line="259" w:lineRule="auto"/>
      </w:pPr>
      <w:r>
        <w:rPr>
          <w:rFonts w:ascii="Noto Sans" w:hAnsi="Noto Sans" w:eastAsia="Noto Sans"/>
          <w:b w:val="0"/>
          <w:i w:val="0"/>
          <w:sz w:val="18"/>
        </w:rPr>
        <w:t>(b) obtaining additional documents in addition to those required from customers transacting face-to-face;</w:t>
      </w:r>
    </w:p>
    <w:p>
      <w:pPr>
        <w:keepNext w:val="0"/>
        <w:spacing w:before="0" w:after="40" w:line="259" w:lineRule="auto"/>
      </w:pPr>
      <w:r>
        <w:rPr>
          <w:rFonts w:ascii="Noto Sans" w:hAnsi="Noto Sans" w:eastAsia="Noto Sans"/>
          <w:b w:val="0"/>
          <w:i w:val="0"/>
          <w:sz w:val="18"/>
        </w:rPr>
        <w:t>(c) development of a process for independently establishing contact with the customer.</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३०.</w:t>
      </w:r>
    </w:p>
    <w:p>
      <w:pPr>
        <w:keepNext w:val="0"/>
        <w:spacing w:before="0" w:after="40" w:line="259" w:lineRule="auto"/>
      </w:pPr>
      <w:r>
        <w:rPr>
          <w:rFonts w:ascii="Noto Sans Devanagari" w:hAnsi="Noto Sans Devanagari" w:eastAsia="Noto Sans Devanagari"/>
          <w:b w:val="0"/>
          <w:i w:val="0"/>
          <w:sz w:val="18"/>
        </w:rPr>
        <w:t>उच्चपदस्थ व्यक्ति (PEPs) को निर्धारण देहाय बमोजिमको प्रक्रियाबाट गर्नु पर्नेछ ः</w:t>
      </w:r>
    </w:p>
    <w:p>
      <w:pPr>
        <w:keepNext w:val="0"/>
        <w:spacing w:before="0" w:after="40" w:line="259" w:lineRule="auto"/>
      </w:pPr>
      <w:r>
        <w:rPr>
          <w:rFonts w:ascii="Noto Sans Devanagari" w:hAnsi="Noto Sans Devanagari" w:eastAsia="Noto Sans Devanagari"/>
          <w:b w:val="0"/>
          <w:i w:val="0"/>
          <w:sz w:val="18"/>
        </w:rPr>
        <w:t>(क) सम्भावित ग्राहकसँग प्राप्त गरिने सम्वद्ध सूचनाको आधारमा,</w:t>
      </w:r>
    </w:p>
    <w:p>
      <w:pPr>
        <w:keepNext w:val="0"/>
        <w:spacing w:before="0" w:after="40" w:line="259" w:lineRule="auto"/>
      </w:pPr>
      <w:r>
        <w:rPr>
          <w:rFonts w:ascii="Noto Sans Devanagari" w:hAnsi="Noto Sans Devanagari" w:eastAsia="Noto Sans Devanagari"/>
          <w:b w:val="0"/>
          <w:i w:val="0"/>
          <w:sz w:val="18"/>
        </w:rPr>
        <w:t>(ख) सार्वजनिकरुपमा उपलव्ध सूचनाको आधारमा,</w:t>
      </w:r>
    </w:p>
    <w:p>
      <w:pPr>
        <w:keepNext w:val="0"/>
        <w:spacing w:before="0" w:after="40" w:line="259" w:lineRule="auto"/>
      </w:pPr>
      <w:r>
        <w:rPr>
          <w:rFonts w:ascii="Noto Sans Devanagari" w:hAnsi="Noto Sans Devanagari" w:eastAsia="Noto Sans Devanagari"/>
          <w:b w:val="0"/>
          <w:i w:val="0"/>
          <w:sz w:val="18"/>
        </w:rPr>
        <w:t>(ग) उपलब्ध भएका उच्चपदस्थ व्यक्ति (PEPs) को तथ्याङ्क (Data Base) मा पहुँच स्थापित गरेर</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30. High-ranking persons (PEPs) shall be identified through the following processes:</w:t>
      </w:r>
    </w:p>
    <w:p>
      <w:pPr>
        <w:keepNext w:val="0"/>
        <w:spacing w:before="0" w:after="40" w:line="259" w:lineRule="auto"/>
      </w:pPr>
      <w:r>
        <w:rPr>
          <w:rFonts w:ascii="Noto Sans" w:hAnsi="Noto Sans" w:eastAsia="Noto Sans"/>
          <w:b w:val="0"/>
          <w:i w:val="0"/>
          <w:sz w:val="18"/>
        </w:rPr>
        <w:t>(a) on the basis of relevant information obtained from the prospective customer;</w:t>
      </w:r>
    </w:p>
    <w:p>
      <w:pPr>
        <w:keepNext w:val="0"/>
        <w:spacing w:before="0" w:after="40" w:line="259" w:lineRule="auto"/>
      </w:pPr>
      <w:r>
        <w:rPr>
          <w:rFonts w:ascii="Noto Sans" w:hAnsi="Noto Sans" w:eastAsia="Noto Sans"/>
          <w:b w:val="0"/>
          <w:i w:val="0"/>
          <w:sz w:val="18"/>
        </w:rPr>
        <w:t>(b) on the basis of publicly available information;</w:t>
      </w:r>
    </w:p>
    <w:p>
      <w:pPr>
        <w:keepNext w:val="0"/>
        <w:spacing w:before="0" w:after="40" w:line="259" w:lineRule="auto"/>
      </w:pPr>
      <w:r>
        <w:rPr>
          <w:rFonts w:ascii="Noto Sans" w:hAnsi="Noto Sans" w:eastAsia="Noto Sans"/>
          <w:b w:val="0"/>
          <w:i w:val="0"/>
          <w:sz w:val="18"/>
        </w:rPr>
        <w:t>(c) by establishing access to an available database of high-ranking persons (PEPs).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३१.</w:t>
      </w:r>
    </w:p>
    <w:p>
      <w:pPr>
        <w:keepNext w:val="0"/>
        <w:spacing w:before="0" w:after="40" w:line="259" w:lineRule="auto"/>
      </w:pPr>
      <w:r>
        <w:rPr>
          <w:rFonts w:ascii="Noto Sans Devanagari" w:hAnsi="Noto Sans Devanagari" w:eastAsia="Noto Sans Devanagari"/>
          <w:b w:val="0"/>
          <w:i w:val="0"/>
          <w:sz w:val="18"/>
        </w:rPr>
        <w:t>बृहत ग्राहक पहिचान पद्धति प्रयोग गर्दा विप्रेषण तथा स्थानान्तरण सम्बन्धी कारोबार गर्ने संस्थाले लिंग, वर्ण, रंग,</w:t>
      </w:r>
    </w:p>
    <w:p>
      <w:pPr>
        <w:keepNext w:val="0"/>
        <w:spacing w:before="0" w:after="40" w:line="259" w:lineRule="auto"/>
      </w:pPr>
      <w:r>
        <w:rPr>
          <w:rFonts w:ascii="Noto Sans Devanagari" w:hAnsi="Noto Sans Devanagari" w:eastAsia="Noto Sans Devanagari"/>
          <w:b w:val="0"/>
          <w:i w:val="0"/>
          <w:sz w:val="18"/>
        </w:rPr>
        <w:t>बैवाहिक सम्बन्ध, धर्म वा राष्ट्रियताको आधारमा गैर कानुनी भेदभाव हुन नदिने तर्फ आवश्यक सतर्कता अपनाउनु</w:t>
      </w:r>
    </w:p>
    <w:p>
      <w:pPr>
        <w:keepNext w:val="0"/>
        <w:spacing w:before="0" w:after="40" w:line="259" w:lineRule="auto"/>
      </w:pPr>
      <w:r>
        <w:rPr>
          <w:rFonts w:ascii="Noto Sans Devanagari" w:hAnsi="Noto Sans Devanagari" w:eastAsia="Noto Sans Devanagari"/>
          <w:b w:val="0"/>
          <w:i w:val="0"/>
          <w:sz w:val="18"/>
        </w:rPr>
        <w:t>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31. While applying Enhanced Customer Due Diligence, an institution conducting remittance and transfer transactions shall exercise necessary caution to prevent unlawful discrimination on the basis of sex, race, colour, marital status, religion or nationality.</w:t>
      </w:r>
    </w:p>
    <w:p>
      <w:pPr>
        <w:keepNext/>
        <w:spacing w:before="140" w:after="20" w:line="259" w:lineRule="auto"/>
      </w:pPr>
      <w:r>
        <w:rPr>
          <w:rFonts w:ascii="Noto Sans Devanagari" w:hAnsi="Noto Sans Devanagari" w:eastAsia="Noto Sans Devanagari"/>
          <w:b/>
          <w:i w:val="0"/>
          <w:sz w:val="21"/>
        </w:rPr>
        <w:t>परिच्छेद — ११</w:t>
      </w:r>
    </w:p>
    <w:p>
      <w:pPr>
        <w:keepNext/>
        <w:spacing w:before="0" w:after="80" w:line="259" w:lineRule="auto"/>
      </w:pPr>
      <w:r>
        <w:rPr>
          <w:rFonts w:ascii="Noto Sans" w:hAnsi="Noto Sans" w:eastAsia="Noto Sans"/>
          <w:b/>
          <w:i w:val="0"/>
          <w:sz w:val="20"/>
        </w:rPr>
        <w:t>Chapter 11 | Simplified Customer Due Diligence</w:t>
      </w:r>
    </w:p>
    <w:p>
      <w:pPr>
        <w:keepNext/>
        <w:spacing w:before="0" w:after="60" w:line="259" w:lineRule="auto"/>
      </w:pPr>
      <w:r>
        <w:rPr>
          <w:rFonts w:ascii="Noto Sans Devanagari" w:hAnsi="Noto Sans Devanagari" w:eastAsia="Noto Sans Devanagari"/>
          <w:b/>
          <w:i w:val="0"/>
          <w:sz w:val="19"/>
        </w:rPr>
        <w:t>सरलीकृत ग्राहक पहिचान सम्बन्धमा</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३२.</w:t>
      </w:r>
    </w:p>
    <w:p>
      <w:pPr>
        <w:keepNext w:val="0"/>
        <w:spacing w:before="0" w:after="40" w:line="259" w:lineRule="auto"/>
      </w:pPr>
      <w:r>
        <w:rPr>
          <w:rFonts w:ascii="Noto Sans Devanagari" w:hAnsi="Noto Sans Devanagari" w:eastAsia="Noto Sans Devanagari"/>
          <w:b w:val="0"/>
          <w:i w:val="0"/>
          <w:sz w:val="18"/>
        </w:rPr>
        <w:t>संस्थाले आफूले गरेको लिखित जोखिम मूल्याङ्कनका आधारमा कम जोखिमयुक्त ग्राहकको लागि सरलीकृत ग्राहक</w:t>
      </w:r>
    </w:p>
    <w:p>
      <w:pPr>
        <w:keepNext w:val="0"/>
        <w:spacing w:before="0" w:after="40" w:line="259" w:lineRule="auto"/>
      </w:pPr>
      <w:r>
        <w:rPr>
          <w:rFonts w:ascii="Noto Sans Devanagari" w:hAnsi="Noto Sans Devanagari" w:eastAsia="Noto Sans Devanagari"/>
          <w:b w:val="0"/>
          <w:i w:val="0"/>
          <w:sz w:val="18"/>
        </w:rPr>
        <w:t>पहिचान पद्धति अवलम्वन गर्न सक्नेछन् । यस्तो पद्धति अवलम्वन गर्दा आवश्यक पर्ने कागजात र जोखिम निर्धारणका</w:t>
      </w:r>
    </w:p>
    <w:p>
      <w:pPr>
        <w:keepNext w:val="0"/>
        <w:spacing w:before="0" w:after="40" w:line="259" w:lineRule="auto"/>
      </w:pPr>
      <w:r>
        <w:rPr>
          <w:rFonts w:ascii="Noto Sans Devanagari" w:hAnsi="Noto Sans Devanagari" w:eastAsia="Noto Sans Devanagari"/>
          <w:b w:val="0"/>
          <w:i w:val="0"/>
          <w:sz w:val="18"/>
        </w:rPr>
        <w:t>आधारहरू</w:t>
      </w:r>
    </w:p>
    <w:p>
      <w:pPr>
        <w:keepNext w:val="0"/>
        <w:spacing w:before="0" w:after="40" w:line="259" w:lineRule="auto"/>
      </w:pPr>
      <w:r>
        <w:rPr>
          <w:rFonts w:ascii="Noto Sans Devanagari" w:hAnsi="Noto Sans Devanagari" w:eastAsia="Noto Sans Devanagari"/>
          <w:b w:val="0"/>
          <w:i w:val="0"/>
          <w:sz w:val="18"/>
        </w:rPr>
        <w:t>बारेमा</w:t>
      </w:r>
    </w:p>
    <w:p>
      <w:pPr>
        <w:keepNext w:val="0"/>
        <w:spacing w:before="0" w:after="40" w:line="259" w:lineRule="auto"/>
      </w:pPr>
      <w:r>
        <w:rPr>
          <w:rFonts w:ascii="Noto Sans Devanagari" w:hAnsi="Noto Sans Devanagari" w:eastAsia="Noto Sans Devanagari"/>
          <w:b w:val="0"/>
          <w:i w:val="0"/>
          <w:sz w:val="18"/>
        </w:rPr>
        <w:t>नेपाल</w:t>
      </w:r>
    </w:p>
    <w:p>
      <w:pPr>
        <w:keepNext w:val="0"/>
        <w:spacing w:before="0" w:after="40" w:line="259" w:lineRule="auto"/>
      </w:pPr>
      <w:r>
        <w:rPr>
          <w:rFonts w:ascii="Noto Sans Devanagari" w:hAnsi="Noto Sans Devanagari" w:eastAsia="Noto Sans Devanagari"/>
          <w:b w:val="0"/>
          <w:i w:val="0"/>
          <w:sz w:val="18"/>
        </w:rPr>
        <w:t>राष्ट्र</w:t>
      </w:r>
    </w:p>
    <w:p>
      <w:pPr>
        <w:keepNext w:val="0"/>
        <w:spacing w:before="0" w:after="40" w:line="259" w:lineRule="auto"/>
      </w:pPr>
      <w:r>
        <w:rPr>
          <w:rFonts w:ascii="Noto Sans Devanagari" w:hAnsi="Noto Sans Devanagari" w:eastAsia="Noto Sans Devanagari"/>
          <w:b w:val="0"/>
          <w:i w:val="0"/>
          <w:sz w:val="18"/>
        </w:rPr>
        <w:t>बैंकबाट</w:t>
      </w:r>
    </w:p>
    <w:p>
      <w:pPr>
        <w:keepNext w:val="0"/>
        <w:spacing w:before="0" w:after="40" w:line="259" w:lineRule="auto"/>
      </w:pPr>
      <w:r>
        <w:rPr>
          <w:rFonts w:ascii="Noto Sans Devanagari" w:hAnsi="Noto Sans Devanagari" w:eastAsia="Noto Sans Devanagari"/>
          <w:b w:val="0"/>
          <w:i w:val="0"/>
          <w:sz w:val="18"/>
        </w:rPr>
        <w:t>जानकारी</w:t>
      </w:r>
    </w:p>
    <w:p>
      <w:pPr>
        <w:keepNext w:val="0"/>
        <w:spacing w:before="0" w:after="40" w:line="259" w:lineRule="auto"/>
      </w:pPr>
      <w:r>
        <w:rPr>
          <w:rFonts w:ascii="Noto Sans Devanagari" w:hAnsi="Noto Sans Devanagari" w:eastAsia="Noto Sans Devanagari"/>
          <w:b w:val="0"/>
          <w:i w:val="0"/>
          <w:sz w:val="18"/>
        </w:rPr>
        <w:t>माग</w:t>
      </w:r>
    </w:p>
    <w:p>
      <w:pPr>
        <w:keepNext w:val="0"/>
        <w:spacing w:before="0" w:after="40" w:line="259" w:lineRule="auto"/>
      </w:pPr>
      <w:r>
        <w:rPr>
          <w:rFonts w:ascii="Noto Sans Devanagari" w:hAnsi="Noto Sans Devanagari" w:eastAsia="Noto Sans Devanagari"/>
          <w:b w:val="0"/>
          <w:i w:val="0"/>
          <w:sz w:val="18"/>
        </w:rPr>
        <w:t>भई</w:t>
      </w:r>
    </w:p>
    <w:p>
      <w:pPr>
        <w:keepNext w:val="0"/>
        <w:spacing w:before="0" w:after="40" w:line="259" w:lineRule="auto"/>
      </w:pPr>
      <w:r>
        <w:rPr>
          <w:rFonts w:ascii="Noto Sans Devanagari" w:hAnsi="Noto Sans Devanagari" w:eastAsia="Noto Sans Devanagari"/>
          <w:b w:val="0"/>
          <w:i w:val="0"/>
          <w:sz w:val="18"/>
        </w:rPr>
        <w:t>आएमा</w:t>
      </w:r>
    </w:p>
    <w:p>
      <w:pPr>
        <w:keepNext w:val="0"/>
        <w:spacing w:before="0" w:after="40" w:line="259" w:lineRule="auto"/>
      </w:pPr>
      <w:r>
        <w:rPr>
          <w:rFonts w:ascii="Noto Sans Devanagari" w:hAnsi="Noto Sans Devanagari" w:eastAsia="Noto Sans Devanagari"/>
          <w:b w:val="0"/>
          <w:i w:val="0"/>
          <w:sz w:val="18"/>
        </w:rPr>
        <w:t>उपलव्ध</w:t>
      </w:r>
    </w:p>
    <w:p>
      <w:pPr>
        <w:keepNext w:val="0"/>
        <w:spacing w:before="0" w:after="40" w:line="259" w:lineRule="auto"/>
      </w:pPr>
      <w:r>
        <w:rPr>
          <w:rFonts w:ascii="Noto Sans Devanagari" w:hAnsi="Noto Sans Devanagari" w:eastAsia="Noto Sans Devanagari"/>
          <w:b w:val="0"/>
          <w:i w:val="0"/>
          <w:sz w:val="18"/>
        </w:rPr>
        <w:t>गराउनु</w:t>
      </w:r>
    </w:p>
    <w:p>
      <w:pPr>
        <w:keepNext w:val="0"/>
        <w:spacing w:before="0" w:after="40" w:line="259" w:lineRule="auto"/>
      </w:pPr>
      <w:r>
        <w:rPr>
          <w:rFonts w:ascii="Noto Sans Devanagari" w:hAnsi="Noto Sans Devanagari" w:eastAsia="Noto Sans Devanagari"/>
          <w:b w:val="0"/>
          <w:i w:val="0"/>
          <w:sz w:val="18"/>
        </w:rPr>
        <w:t>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32. Based on its written risk assessment, an institution may adopt Simplified Customer Due Diligence for low-risk customers. Where Nepal Rastra Bank requests the documents required for adopting such method and the bases for determining risk, the same shall be provided.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३३.</w:t>
      </w:r>
    </w:p>
    <w:p>
      <w:pPr>
        <w:keepNext w:val="0"/>
        <w:spacing w:before="0" w:after="40" w:line="259" w:lineRule="auto"/>
      </w:pPr>
      <w:r>
        <w:rPr>
          <w:rFonts w:ascii="Noto Sans Devanagari" w:hAnsi="Noto Sans Devanagari" w:eastAsia="Noto Sans Devanagari"/>
          <w:b w:val="0"/>
          <w:i w:val="0"/>
          <w:sz w:val="18"/>
        </w:rPr>
        <w:t>सामान्यतया सबै ग्राहकहरूका लागि यस निर्देशनमा उल्लेखित ग्राहक पहिचान पद्धति अवलम्वन गर्नु</w:t>
      </w:r>
    </w:p>
    <w:p>
      <w:pPr>
        <w:keepNext w:val="0"/>
        <w:spacing w:before="0" w:after="40" w:line="259" w:lineRule="auto"/>
      </w:pPr>
      <w:r>
        <w:rPr>
          <w:rFonts w:ascii="Noto Sans Devanagari" w:hAnsi="Noto Sans Devanagari" w:eastAsia="Noto Sans Devanagari"/>
          <w:b w:val="0"/>
          <w:i w:val="0"/>
          <w:sz w:val="18"/>
        </w:rPr>
        <w:t>पर्नेछ । केही परिस्थितिहरूमा जब संस्थाले गरेको मूल्याङ्कनमा सम्पत्ति शुद्धीकरण तथा आतंकवादी कार्यमा वित्तीय</w:t>
      </w:r>
    </w:p>
    <w:p>
      <w:pPr>
        <w:keepNext w:val="0"/>
        <w:spacing w:before="0" w:after="40" w:line="259" w:lineRule="auto"/>
      </w:pPr>
      <w:r>
        <w:rPr>
          <w:rFonts w:ascii="Noto Sans Devanagari" w:hAnsi="Noto Sans Devanagari" w:eastAsia="Noto Sans Devanagari"/>
          <w:b w:val="0"/>
          <w:i w:val="0"/>
          <w:sz w:val="18"/>
        </w:rPr>
        <w:t>लगानी गर्ने जोखिम कम रहेको, सम्बन्धित ग्राहक र हिताधिकारीको बारेमा सार्वजनिक रुपमा नै जानकारी उपलव्ध</w:t>
      </w:r>
    </w:p>
    <w:p>
      <w:pPr>
        <w:keepNext w:val="0"/>
        <w:spacing w:before="0" w:after="40" w:line="259" w:lineRule="auto"/>
      </w:pPr>
      <w:r>
        <w:rPr>
          <w:rFonts w:ascii="Noto Sans Devanagari" w:hAnsi="Noto Sans Devanagari" w:eastAsia="Noto Sans Devanagari"/>
          <w:b w:val="0"/>
          <w:i w:val="0"/>
          <w:sz w:val="18"/>
        </w:rPr>
        <w:t>भएको वा राष्ट्रिय प्रणालीमा उपयुक्त नियन्त्रण र परीक्षणको व्यवस्था रहेको अवस्थामा सरलीकृत ग्राहक पहिचान</w:t>
      </w:r>
    </w:p>
    <w:p>
      <w:pPr>
        <w:keepNext w:val="0"/>
        <w:spacing w:before="0" w:after="40" w:line="259" w:lineRule="auto"/>
      </w:pPr>
      <w:r>
        <w:rPr>
          <w:rFonts w:ascii="Noto Sans Devanagari" w:hAnsi="Noto Sans Devanagari" w:eastAsia="Noto Sans Devanagari"/>
          <w:b w:val="0"/>
          <w:i w:val="0"/>
          <w:sz w:val="18"/>
        </w:rPr>
        <w:t>पद्धति अवलम्वन गर्न सकिनेछ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33. Ordinarily, the Customer Due Diligence method mentioned in this instruction shall be applied to all customers. In certain circumstances, where the institution's assessment shows that the risk of money laundering and financing of terrorist activities is low, information about the concerned customer and beneficiary is publicly available, or appropriate controls and verification arrangements exist in the national system, Simplified Customer Due Diligence may be adopted.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३४.  जोखिम कम भएका ग्राहक, कारोबारहरूको उदाहरणको रुपमा देहाय बमोजिमका ग्राहक, कारोबारहरू पर्न सक्नेछन्</w:t>
      </w:r>
    </w:p>
    <w:p>
      <w:pPr>
        <w:keepNext w:val="0"/>
        <w:spacing w:before="0" w:after="40" w:line="259" w:lineRule="auto"/>
      </w:pPr>
      <w:r>
        <w:rPr>
          <w:rFonts w:ascii="Noto Sans Devanagari" w:hAnsi="Noto Sans Devanagari" w:eastAsia="Noto Sans Devanagari"/>
          <w:b w:val="0"/>
          <w:i w:val="0"/>
          <w:sz w:val="18"/>
        </w:rPr>
        <w:t>:</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अन्य नियमनमा रहेका संस्थाहरू (नेपाल राष्ट्र बैंकले सुपरिवेक्षण गर्ने),</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यस निर्देशनको दफा १५ मा उल्लेख भए अनुरुप उपयुक्त नियमन र सुपरिवेक्षण अन्तर्गत रहेका विदेशी</w:t>
      </w:r>
    </w:p>
    <w:p>
      <w:pPr>
        <w:keepNext w:val="0"/>
        <w:spacing w:before="0" w:after="40" w:line="259" w:lineRule="auto"/>
      </w:pPr>
      <w:r>
        <w:rPr>
          <w:rFonts w:ascii="Noto Sans Devanagari" w:hAnsi="Noto Sans Devanagari" w:eastAsia="Noto Sans Devanagari"/>
          <w:b w:val="0"/>
          <w:i w:val="0"/>
          <w:sz w:val="18"/>
        </w:rPr>
        <w:t>वित्तीय संस्थाहरू,</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नेपाल धितोपत्र बोर्डले नियमन गर्ने स्टक एक्सचेन्जमा सूचिकृत भएको पब्लिक कम्पनी र उपयुक्त नियमन</w:t>
      </w:r>
    </w:p>
    <w:p>
      <w:pPr>
        <w:keepNext w:val="0"/>
        <w:spacing w:before="0" w:after="40" w:line="259" w:lineRule="auto"/>
      </w:pPr>
      <w:r>
        <w:rPr>
          <w:rFonts w:ascii="Noto Sans Devanagari" w:hAnsi="Noto Sans Devanagari" w:eastAsia="Noto Sans Devanagari"/>
          <w:b w:val="0"/>
          <w:i w:val="0"/>
          <w:sz w:val="18"/>
        </w:rPr>
        <w:t>र सुपरिवेक्षण अन्तर्गत रहेका विदेशी स्टक एक्सचेन्जमा सुचीकृत भएका पब्लिक कम्पनीहरू,</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रु १,००,००० ।– भन्दा कम वार्षिक कारोबार भएका साना ग्राहकहरू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34. The following customers and transactions may, by way of example, fall within low-risk customers and transactions:</w:t>
      </w:r>
    </w:p>
    <w:p>
      <w:pPr>
        <w:keepNext w:val="0"/>
        <w:spacing w:before="0" w:after="40" w:line="259" w:lineRule="auto"/>
      </w:pPr>
      <w:r>
        <w:rPr>
          <w:rFonts w:ascii="Noto Sans" w:hAnsi="Noto Sans" w:eastAsia="Noto Sans"/>
          <w:b w:val="0"/>
          <w:i w:val="0"/>
          <w:sz w:val="18"/>
        </w:rPr>
        <w:t>(a) other regulated institutions (supervised by Nepal Rastra Bank);</w:t>
      </w:r>
    </w:p>
    <w:p>
      <w:pPr>
        <w:keepNext w:val="0"/>
        <w:spacing w:before="0" w:after="40" w:line="259" w:lineRule="auto"/>
      </w:pPr>
      <w:r>
        <w:rPr>
          <w:rFonts w:ascii="Noto Sans" w:hAnsi="Noto Sans" w:eastAsia="Noto Sans"/>
          <w:b w:val="0"/>
          <w:i w:val="0"/>
          <w:sz w:val="18"/>
        </w:rPr>
        <w:t>(b) foreign financial institutions subject to appropriate regulation and supervision as referred to in Clause 15 of this instruction;</w:t>
      </w:r>
    </w:p>
    <w:p>
      <w:pPr>
        <w:keepNext w:val="0"/>
        <w:spacing w:before="0" w:after="40" w:line="259" w:lineRule="auto"/>
      </w:pPr>
      <w:r>
        <w:rPr>
          <w:rFonts w:ascii="Noto Sans" w:hAnsi="Noto Sans" w:eastAsia="Noto Sans"/>
          <w:b w:val="0"/>
          <w:i w:val="0"/>
          <w:sz w:val="18"/>
        </w:rPr>
        <w:t>(c) public companies listed on a stock exchange regulated by the Securities Board of Nepal and public companies listed on foreign stock exchanges subject to appropriate regulation and supervision;</w:t>
      </w:r>
    </w:p>
    <w:p>
      <w:pPr>
        <w:keepNext w:val="0"/>
        <w:spacing w:before="0" w:after="40" w:line="259" w:lineRule="auto"/>
      </w:pPr>
      <w:r>
        <w:rPr>
          <w:rFonts w:ascii="Noto Sans" w:hAnsi="Noto Sans" w:eastAsia="Noto Sans"/>
          <w:b w:val="0"/>
          <w:i w:val="0"/>
          <w:sz w:val="18"/>
        </w:rPr>
        <w:t>(d) small customers having annual transactions of less than NPR 100,000.</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३५.</w:t>
      </w:r>
    </w:p>
    <w:p>
      <w:pPr>
        <w:keepNext w:val="0"/>
        <w:spacing w:before="0" w:after="40" w:line="259" w:lineRule="auto"/>
      </w:pPr>
      <w:r>
        <w:rPr>
          <w:rFonts w:ascii="Noto Sans Devanagari" w:hAnsi="Noto Sans Devanagari" w:eastAsia="Noto Sans Devanagari"/>
          <w:b w:val="0"/>
          <w:i w:val="0"/>
          <w:sz w:val="18"/>
        </w:rPr>
        <w:t>दफा ३४ को खण्ड (ख) र (ग) मा उल्लेख भएका गैर आवासीय तथा विदेशी कम्पनीहरूको हकमा त्यस्ता कम्पनीहरू</w:t>
      </w:r>
    </w:p>
    <w:p>
      <w:pPr>
        <w:keepNext w:val="0"/>
        <w:spacing w:before="0" w:after="40" w:line="259" w:lineRule="auto"/>
      </w:pPr>
      <w:r>
        <w:rPr>
          <w:rFonts w:ascii="Noto Sans Devanagari" w:hAnsi="Noto Sans Devanagari" w:eastAsia="Noto Sans Devanagari"/>
          <w:b w:val="0"/>
          <w:i w:val="0"/>
          <w:sz w:val="18"/>
        </w:rPr>
        <w:t>रहेको स्थान वा मुलुकले सम्पत्ति शुद्धीकरण तथा आतंकवादी कार्यमा वित्तीय लगानी गर्ने कार्यलाई नियन्त्रण गर्ने</w:t>
      </w:r>
    </w:p>
    <w:p>
      <w:pPr>
        <w:keepNext w:val="0"/>
        <w:spacing w:before="0" w:after="40" w:line="259" w:lineRule="auto"/>
      </w:pPr>
      <w:r>
        <w:rPr>
          <w:rFonts w:ascii="Noto Sans Devanagari" w:hAnsi="Noto Sans Devanagari" w:eastAsia="Noto Sans Devanagari"/>
          <w:b w:val="0"/>
          <w:i w:val="0"/>
          <w:sz w:val="18"/>
        </w:rPr>
        <w:t>सम्बन्धमा रहेका अन्तर्राष्ट्रिय मापदण्डहरूको पालना गरेको हुनुपर्ने छ । संस्थाले सम्बन्धित मुलुकले सम्पत्ति शुद्धीकरण</w:t>
      </w:r>
    </w:p>
    <w:p>
      <w:pPr>
        <w:keepNext w:val="0"/>
        <w:spacing w:before="0" w:after="40" w:line="259" w:lineRule="auto"/>
      </w:pPr>
      <w:r>
        <w:rPr>
          <w:rFonts w:ascii="Noto Sans Devanagari" w:hAnsi="Noto Sans Devanagari" w:eastAsia="Noto Sans Devanagari"/>
          <w:b w:val="0"/>
          <w:i w:val="0"/>
          <w:sz w:val="18"/>
        </w:rPr>
        <w:t>तथा आतंकवादी कार्यमा वित्तीय लगानी गर्ने कार्यलाई नियन्त्रण गर्ने सम्बन्धमा रहेका अन्तर्राष्ट्रिय मापदण्डहरूको</w:t>
      </w:r>
    </w:p>
    <w:p>
      <w:pPr>
        <w:keepNext w:val="0"/>
        <w:spacing w:before="0" w:after="40" w:line="259" w:lineRule="auto"/>
      </w:pPr>
      <w:r>
        <w:rPr>
          <w:rFonts w:ascii="Noto Sans Devanagari" w:hAnsi="Noto Sans Devanagari" w:eastAsia="Noto Sans Devanagari"/>
          <w:b w:val="0"/>
          <w:i w:val="0"/>
          <w:sz w:val="18"/>
        </w:rPr>
        <w:t>पालना गरे नगरेको सम्बन्धमा निर्धारण गर्दा नेपाल राष्ट्र बैंकले प्रकाशित गरेको सूचि वा प्रतिवेदन, FATF, APG,</w:t>
      </w:r>
    </w:p>
    <w:p>
      <w:pPr>
        <w:keepNext w:val="0"/>
        <w:spacing w:before="0" w:after="40" w:line="259" w:lineRule="auto"/>
      </w:pPr>
      <w:r>
        <w:rPr>
          <w:rFonts w:ascii="Noto Sans Devanagari" w:hAnsi="Noto Sans Devanagari" w:eastAsia="Noto Sans Devanagari"/>
          <w:b w:val="0"/>
          <w:i w:val="0"/>
          <w:sz w:val="18"/>
        </w:rPr>
        <w:t>IMF, World Bank जस्ता निकायहरूका वेवसाईटमा प्रकाशन भएका विवरणका आधारमा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35. In the case of non-resident and foreign companies referred to in paragraphs (b) and (c) of Clause 34, the place or country in which such companies are situated shall have complied with international standards relating to control of money laundering and financing of terrorist activities. In determining whether the relevant country has complied with such international standards, the institution shall use the list or report published by Nepal Rastra Bank and particulars published on the websites of bodies such as FATF, APG, IMF and the World Bank.</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३६.</w:t>
      </w:r>
    </w:p>
    <w:p>
      <w:pPr>
        <w:keepNext w:val="0"/>
        <w:spacing w:before="0" w:after="40" w:line="259" w:lineRule="auto"/>
      </w:pPr>
      <w:r>
        <w:rPr>
          <w:rFonts w:ascii="Noto Sans Devanagari" w:hAnsi="Noto Sans Devanagari" w:eastAsia="Noto Sans Devanagari"/>
          <w:b w:val="0"/>
          <w:i w:val="0"/>
          <w:sz w:val="18"/>
        </w:rPr>
        <w:t>नेपाल राष्ट्र बैंकले कुनै मुलुक वा क्षेत्रले सम्पत्ति शुद्धीकरण तथा आतंकवादी कार्यमा वित्तीय लगानी गर्ने कार्यलाई</w:t>
      </w:r>
    </w:p>
    <w:p>
      <w:pPr>
        <w:keepNext w:val="0"/>
        <w:spacing w:before="0" w:after="40" w:line="259" w:lineRule="auto"/>
      </w:pPr>
      <w:r>
        <w:rPr>
          <w:rFonts w:ascii="Noto Sans Devanagari" w:hAnsi="Noto Sans Devanagari" w:eastAsia="Noto Sans Devanagari"/>
          <w:b w:val="0"/>
          <w:i w:val="0"/>
          <w:sz w:val="18"/>
        </w:rPr>
        <w:t>नियन्त्रण गर्ने सम्बन्धमा रहेका अन्तर्राष्ट्रिय मापदण्डहरूको पालना नगरेको भनी जानकारी गराएको, वा विश्वस्त</w:t>
      </w:r>
    </w:p>
    <w:p>
      <w:pPr>
        <w:keepNext w:val="0"/>
        <w:spacing w:before="0" w:after="40" w:line="259" w:lineRule="auto"/>
      </w:pPr>
      <w:r>
        <w:rPr>
          <w:rFonts w:ascii="Noto Sans Devanagari" w:hAnsi="Noto Sans Devanagari" w:eastAsia="Noto Sans Devanagari"/>
          <w:b w:val="0"/>
          <w:i w:val="0"/>
          <w:sz w:val="18"/>
        </w:rPr>
        <w:t>स्वतन्त्र सूचनाहरूका आधारमा सम्बन्धित संस्थाले नै सम्पत्ति शुद्धीकरण तथा आतंकवादी कार्यमा वित्तीय लगानी</w:t>
      </w:r>
    </w:p>
    <w:p>
      <w:pPr>
        <w:keepNext w:val="0"/>
        <w:spacing w:before="0" w:after="40" w:line="259" w:lineRule="auto"/>
      </w:pPr>
      <w:r>
        <w:rPr>
          <w:rFonts w:ascii="Noto Sans Devanagari" w:hAnsi="Noto Sans Devanagari" w:eastAsia="Noto Sans Devanagari"/>
          <w:b w:val="0"/>
          <w:i w:val="0"/>
          <w:sz w:val="18"/>
        </w:rPr>
        <w:t>गर्ने कार्यलाई नियन्त्रण गर्ने सम्बन्धमा रहेका अन्तर्राष्ट्रिय मापदण्डहरूको पालना नगरेको भनी पत्ता लगाएको, वा</w:t>
      </w:r>
    </w:p>
    <w:p>
      <w:pPr>
        <w:keepNext w:val="0"/>
        <w:spacing w:before="0" w:after="40" w:line="259" w:lineRule="auto"/>
      </w:pPr>
      <w:r>
        <w:rPr>
          <w:rFonts w:ascii="Noto Sans Devanagari" w:hAnsi="Noto Sans Devanagari" w:eastAsia="Noto Sans Devanagari"/>
          <w:b w:val="0"/>
          <w:i w:val="0"/>
          <w:sz w:val="18"/>
        </w:rPr>
        <w:t>अन्य कुनै कारणले सो सम्बन्धी जोखिम रहेको भनी शंका गर्नु पर्ने कारण भएका स्थानमा आधारित ग्राहकको हकमा</w:t>
      </w:r>
    </w:p>
    <w:p>
      <w:pPr>
        <w:keepNext w:val="0"/>
        <w:spacing w:before="0" w:after="40" w:line="259" w:lineRule="auto"/>
      </w:pPr>
      <w:r>
        <w:rPr>
          <w:rFonts w:ascii="Noto Sans Devanagari" w:hAnsi="Noto Sans Devanagari" w:eastAsia="Noto Sans Devanagari"/>
          <w:b w:val="0"/>
          <w:i w:val="0"/>
          <w:sz w:val="18"/>
        </w:rPr>
        <w:t>भने सरलीकृत ग्राहक पहिचान पद्धति लागू गर्न हुँदैन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36. Simplified Customer Due Diligence shall not be applied to a customer based in a place where Nepal Rastra Bank has informed that a country or region has not complied with international standards relating to control of money laundering and financing of terrorist activities; where, on the basis of reliable independent information, the institution itself determines that such international standards have not been complied with; or where there are grounds to suspect such risk for any other reason.</w:t>
      </w:r>
    </w:p>
    <w:p>
      <w:pPr>
        <w:keepNext/>
        <w:spacing w:before="140" w:after="20" w:line="259" w:lineRule="auto"/>
      </w:pPr>
      <w:r>
        <w:rPr>
          <w:rFonts w:ascii="Noto Sans Devanagari" w:hAnsi="Noto Sans Devanagari" w:eastAsia="Noto Sans Devanagari"/>
          <w:b/>
          <w:i w:val="0"/>
          <w:sz w:val="21"/>
        </w:rPr>
        <w:t>परिच्छेद — १२</w:t>
      </w:r>
    </w:p>
    <w:p>
      <w:pPr>
        <w:keepNext/>
        <w:spacing w:before="0" w:after="80" w:line="259" w:lineRule="auto"/>
      </w:pPr>
      <w:r>
        <w:rPr>
          <w:rFonts w:ascii="Noto Sans" w:hAnsi="Noto Sans" w:eastAsia="Noto Sans"/>
          <w:b/>
          <w:i w:val="0"/>
          <w:sz w:val="20"/>
        </w:rPr>
        <w:t>Chapter 12 | Policies and Procedures Relating to Electronic Transfers (Wire Transfer)</w:t>
      </w:r>
    </w:p>
    <w:p>
      <w:pPr>
        <w:keepNext/>
        <w:spacing w:before="0" w:after="60" w:line="259" w:lineRule="auto"/>
      </w:pPr>
      <w:r>
        <w:rPr>
          <w:rFonts w:ascii="Noto Sans Devanagari" w:hAnsi="Noto Sans Devanagari" w:eastAsia="Noto Sans Devanagari"/>
          <w:b/>
          <w:i w:val="0"/>
          <w:sz w:val="19"/>
        </w:rPr>
        <w:t>विद्युतीय माध्यमबाट गरिने स्थानान्तरण (Wire Transfer) सम्बन्धी नीति र प्रक्रिया</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३७.</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संस्थाहरुले सम्पत्ति शुद्धीकरण (मनि लाउन्डरिङ्ग) निवारण ऐन,</w:t>
      </w:r>
    </w:p>
    <w:p>
      <w:pPr>
        <w:keepNext w:val="0"/>
        <w:spacing w:before="0" w:after="40" w:line="259" w:lineRule="auto"/>
      </w:pPr>
      <w:r>
        <w:rPr>
          <w:rFonts w:ascii="Noto Sans Devanagari" w:hAnsi="Noto Sans Devanagari" w:eastAsia="Noto Sans Devanagari"/>
          <w:b w:val="0"/>
          <w:i w:val="0"/>
          <w:sz w:val="18"/>
        </w:rPr>
        <w:t>२०६४ (संशोधन सहित) को दफा ७ ठ. बमोजिम वायर स्थानान्तरण सम्बन्धी कार्य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37. Institutions conducting remittance and transfer transactions shall carry out wire-transfer activities in accordance with Section 7ठ of the Money Laundering Prevention Act, 2064 (as amended).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३८.  संस्थाले आफूले प्राप्त गर्ने सबै विद्युतीय माध्यमबाट गरिने स्थानान्तरणको सम्बन्धमा उत्पत्तिकर्ता र वेनिफिसियरीको</w:t>
      </w:r>
    </w:p>
    <w:p>
      <w:pPr>
        <w:keepNext w:val="0"/>
        <w:spacing w:before="0" w:after="40" w:line="259" w:lineRule="auto"/>
      </w:pPr>
      <w:r>
        <w:rPr>
          <w:rFonts w:ascii="Noto Sans Devanagari" w:hAnsi="Noto Sans Devanagari" w:eastAsia="Noto Sans Devanagari"/>
          <w:b w:val="0"/>
          <w:i w:val="0"/>
          <w:sz w:val="18"/>
        </w:rPr>
        <w:t>पूर्ण सूचना प्राप्त गर्ने र सोको सत्यता पुष्टि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38. The institution shall obtain complete information on the originator and beneficiary in respect of every transfer received through electronic means and shall verify the accuracy thereof.</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३९.</w:t>
      </w:r>
    </w:p>
    <w:p>
      <w:pPr>
        <w:keepNext w:val="0"/>
        <w:spacing w:before="0" w:after="40" w:line="259" w:lineRule="auto"/>
      </w:pPr>
      <w:r>
        <w:rPr>
          <w:rFonts w:ascii="Noto Sans Devanagari" w:hAnsi="Noto Sans Devanagari" w:eastAsia="Noto Sans Devanagari"/>
          <w:b w:val="0"/>
          <w:i w:val="0"/>
          <w:sz w:val="18"/>
        </w:rPr>
        <w:t>उत्पत्तिकर्ता र वेनिफिसियरीको पूर्ण सूचनामा देहायका कुराहरू समावेश गर्नु पर्नेछ ः</w:t>
      </w:r>
    </w:p>
    <w:p>
      <w:pPr>
        <w:keepNext w:val="0"/>
        <w:spacing w:before="0" w:after="40" w:line="259" w:lineRule="auto"/>
      </w:pPr>
      <w:r>
        <w:rPr>
          <w:rFonts w:ascii="Noto Sans Devanagari" w:hAnsi="Noto Sans Devanagari" w:eastAsia="Noto Sans Devanagari"/>
          <w:b w:val="0"/>
          <w:i w:val="0"/>
          <w:sz w:val="18"/>
        </w:rPr>
        <w:t>(क) उत्पत्तिकर्ता र वेनिफिसियरीको नाम,</w:t>
      </w:r>
    </w:p>
    <w:p>
      <w:pPr>
        <w:keepNext w:val="0"/>
        <w:spacing w:before="0" w:after="40" w:line="259" w:lineRule="auto"/>
      </w:pPr>
      <w:r>
        <w:rPr>
          <w:rFonts w:ascii="Noto Sans Devanagari" w:hAnsi="Noto Sans Devanagari" w:eastAsia="Noto Sans Devanagari"/>
          <w:b w:val="0"/>
          <w:i w:val="0"/>
          <w:sz w:val="18"/>
        </w:rPr>
        <w:t>(ख) उत्पत्तिकर्ता र वेनिफिसियरीको खाता नम्बर (खाता नम्बर नभएको अवस्थामा छुट्टै पहिचान नम्बर),</w:t>
      </w:r>
    </w:p>
    <w:p>
      <w:pPr>
        <w:keepNext w:val="0"/>
        <w:spacing w:before="0" w:after="40" w:line="259" w:lineRule="auto"/>
      </w:pPr>
      <w:r>
        <w:rPr>
          <w:rFonts w:ascii="Noto Sans Devanagari" w:hAnsi="Noto Sans Devanagari" w:eastAsia="Noto Sans Devanagari"/>
          <w:b w:val="0"/>
          <w:i w:val="0"/>
          <w:sz w:val="18"/>
        </w:rPr>
        <w:t>(ग) उत्पत्तिकर्ता र वेनिफिसियरीको परिचयपत्र नम्बर वा ठेगाना,</w:t>
      </w:r>
    </w:p>
    <w:p>
      <w:pPr>
        <w:keepNext w:val="0"/>
        <w:spacing w:before="0" w:after="40" w:line="259" w:lineRule="auto"/>
      </w:pPr>
      <w:r>
        <w:rPr>
          <w:rFonts w:ascii="Noto Sans Devanagari" w:hAnsi="Noto Sans Devanagari" w:eastAsia="Noto Sans Devanagari"/>
          <w:b w:val="0"/>
          <w:i w:val="0"/>
          <w:sz w:val="18"/>
        </w:rPr>
        <w:t>(घ) वास्तविक धनीको नाम तथा खाता नम्बर र खाता नभएको अवस्थामा कारोबार पहिचान हुन सक्ने छुट्टै स्रोत</w:t>
      </w:r>
    </w:p>
    <w:p>
      <w:pPr>
        <w:keepNext w:val="0"/>
        <w:spacing w:before="0" w:after="40" w:line="259" w:lineRule="auto"/>
      </w:pPr>
      <w:r>
        <w:rPr>
          <w:rFonts w:ascii="Noto Sans Devanagari" w:hAnsi="Noto Sans Devanagari" w:eastAsia="Noto Sans Devanagari"/>
          <w:b w:val="0"/>
          <w:i w:val="0"/>
          <w:sz w:val="18"/>
        </w:rPr>
        <w:t>नम्बर,</w:t>
      </w:r>
    </w:p>
    <w:p>
      <w:pPr>
        <w:keepNext w:val="0"/>
        <w:spacing w:before="0" w:after="40" w:line="259" w:lineRule="auto"/>
      </w:pPr>
      <w:r>
        <w:rPr>
          <w:rFonts w:ascii="Noto Sans Devanagari" w:hAnsi="Noto Sans Devanagari" w:eastAsia="Noto Sans Devanagari"/>
          <w:b w:val="0"/>
          <w:i w:val="0"/>
          <w:sz w:val="18"/>
        </w:rPr>
        <w:t>(ङ) संस्थाले ग्राहकको पचहत्तर हजार रुपैयाँ वा सोभन्दा कम मूल्यको वायर स्थानान्तरण गर्दा दफा ३९</w:t>
      </w:r>
    </w:p>
    <w:p>
      <w:pPr>
        <w:keepNext w:val="0"/>
        <w:spacing w:before="0" w:after="40" w:line="259" w:lineRule="auto"/>
      </w:pPr>
      <w:r>
        <w:rPr>
          <w:rFonts w:ascii="Noto Sans Devanagari" w:hAnsi="Noto Sans Devanagari" w:eastAsia="Noto Sans Devanagari"/>
          <w:b w:val="0"/>
          <w:i w:val="0"/>
          <w:sz w:val="18"/>
        </w:rPr>
        <w:t>को (घ) बमोजिमको विवरण वा जानकारी नलिन सक्नेछ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39. Complete information on the originator and beneficiary shall include the following:</w:t>
      </w:r>
    </w:p>
    <w:p>
      <w:pPr>
        <w:keepNext w:val="0"/>
        <w:spacing w:before="0" w:after="40" w:line="259" w:lineRule="auto"/>
      </w:pPr>
      <w:r>
        <w:rPr>
          <w:rFonts w:ascii="Noto Sans" w:hAnsi="Noto Sans" w:eastAsia="Noto Sans"/>
          <w:b w:val="0"/>
          <w:i w:val="0"/>
          <w:sz w:val="18"/>
        </w:rPr>
        <w:t>(a) name of the originator and beneficiary;</w:t>
      </w:r>
    </w:p>
    <w:p>
      <w:pPr>
        <w:keepNext w:val="0"/>
        <w:spacing w:before="0" w:after="40" w:line="259" w:lineRule="auto"/>
      </w:pPr>
      <w:r>
        <w:rPr>
          <w:rFonts w:ascii="Noto Sans" w:hAnsi="Noto Sans" w:eastAsia="Noto Sans"/>
          <w:b w:val="0"/>
          <w:i w:val="0"/>
          <w:sz w:val="18"/>
        </w:rPr>
        <w:t>(b) account number of the originator and beneficiary (where there is no account number, a unique identification number);</w:t>
      </w:r>
    </w:p>
    <w:p>
      <w:pPr>
        <w:keepNext w:val="0"/>
        <w:spacing w:before="0" w:after="40" w:line="259" w:lineRule="auto"/>
      </w:pPr>
      <w:r>
        <w:rPr>
          <w:rFonts w:ascii="Noto Sans" w:hAnsi="Noto Sans" w:eastAsia="Noto Sans"/>
          <w:b w:val="0"/>
          <w:i w:val="0"/>
          <w:sz w:val="18"/>
        </w:rPr>
        <w:t>(c) identification-document number or address of the originator and beneficiary;</w:t>
      </w:r>
    </w:p>
    <w:p>
      <w:pPr>
        <w:keepNext w:val="0"/>
        <w:spacing w:before="0" w:after="40" w:line="259" w:lineRule="auto"/>
      </w:pPr>
      <w:r>
        <w:rPr>
          <w:rFonts w:ascii="Noto Sans" w:hAnsi="Noto Sans" w:eastAsia="Noto Sans"/>
          <w:b w:val="0"/>
          <w:i w:val="0"/>
          <w:sz w:val="18"/>
        </w:rPr>
        <w:t>(d) name and account number of the beneficial owner and, where there is no account, a unique source/reference number by which the transaction can be identified;</w:t>
      </w:r>
    </w:p>
    <w:p>
      <w:pPr>
        <w:keepNext w:val="0"/>
        <w:spacing w:before="0" w:after="40" w:line="259" w:lineRule="auto"/>
      </w:pPr>
      <w:r>
        <w:rPr>
          <w:rFonts w:ascii="Noto Sans" w:hAnsi="Noto Sans" w:eastAsia="Noto Sans"/>
          <w:b w:val="0"/>
          <w:i w:val="0"/>
          <w:sz w:val="18"/>
        </w:rPr>
        <w:t>(e) where the institution carries out a wire transfer of NPR 75,000 or less for a customer, it may refrain from obtaining the particulars or information referred to in paragraph (d) of Clause 39.</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४०.  वेनिफिसियरी संस्थाहरुले उत्पत्तिकर्ता तथा अन्तर्राष्ट्रिय Wire Transfer मा वेनिफिसियरीको आवश्यक विवरण प्राप्त</w:t>
      </w:r>
    </w:p>
    <w:p>
      <w:pPr>
        <w:keepNext w:val="0"/>
        <w:spacing w:before="0" w:after="40" w:line="259" w:lineRule="auto"/>
      </w:pPr>
      <w:r>
        <w:rPr>
          <w:rFonts w:ascii="Noto Sans Devanagari" w:hAnsi="Noto Sans Devanagari" w:eastAsia="Noto Sans Devanagari"/>
          <w:b w:val="0"/>
          <w:i w:val="0"/>
          <w:sz w:val="18"/>
        </w:rPr>
        <w:t>भए नभएको पहिचान गर्न Post event अनुगमन वा Real-time अनुगमन जस्ता कार्य गर्नुपर्दछ ।</w:t>
      </w:r>
    </w:p>
    <w:p>
      <w:pPr>
        <w:keepNext w:val="0"/>
        <w:spacing w:before="0" w:after="40" w:line="259" w:lineRule="auto"/>
      </w:pPr>
      <w:r>
        <w:rPr>
          <w:rFonts w:ascii="Noto Sans Devanagari" w:hAnsi="Noto Sans Devanagari" w:eastAsia="Noto Sans Devanagari"/>
          <w:b w:val="0"/>
          <w:i w:val="0"/>
          <w:sz w:val="18"/>
        </w:rPr>
        <w:t>उत्पत्तिकर्ता र वेनिफिसियरीको पूर्ण विवरण नभएका विद्युतीय विप्रेषणको भुक्तानी दिने संस्थाले त्यस्तो कारोबारलाई</w:t>
      </w:r>
    </w:p>
    <w:p>
      <w:pPr>
        <w:keepNext w:val="0"/>
        <w:spacing w:before="0" w:after="40" w:line="259" w:lineRule="auto"/>
      </w:pPr>
      <w:r>
        <w:rPr>
          <w:rFonts w:ascii="Noto Sans Devanagari" w:hAnsi="Noto Sans Devanagari" w:eastAsia="Noto Sans Devanagari"/>
          <w:b w:val="0"/>
          <w:i w:val="0"/>
          <w:sz w:val="18"/>
        </w:rPr>
        <w:t>सम्पक्ति शुद्धीकरण तथा आतंकवादी कार्यमा वित्तीय लगानी गर्ने कार्यको लागि जोखिमयुत्त रहेको मान्नु पर्नेछ । यस्तो</w:t>
      </w:r>
    </w:p>
    <w:p>
      <w:pPr>
        <w:keepNext w:val="0"/>
        <w:spacing w:before="0" w:after="40" w:line="259" w:lineRule="auto"/>
      </w:pPr>
      <w:r>
        <w:rPr>
          <w:rFonts w:ascii="Noto Sans Devanagari" w:hAnsi="Noto Sans Devanagari" w:eastAsia="Noto Sans Devanagari"/>
          <w:b w:val="0"/>
          <w:i w:val="0"/>
          <w:sz w:val="18"/>
        </w:rPr>
        <w:t>अवस्थामा सम्बन्धित संस्थाले सबैभन्दा पहिले आदेश दिने संस्थाबाट उत्पत्तिकर्ताको सम्बन्धमा छुट विवरण माग गर्नु</w:t>
      </w:r>
    </w:p>
    <w:p>
      <w:pPr>
        <w:keepNext w:val="0"/>
        <w:spacing w:before="0" w:after="40" w:line="259" w:lineRule="auto"/>
      </w:pPr>
      <w:r>
        <w:rPr>
          <w:rFonts w:ascii="Noto Sans Devanagari" w:hAnsi="Noto Sans Devanagari" w:eastAsia="Noto Sans Devanagari"/>
          <w:b w:val="0"/>
          <w:i w:val="0"/>
          <w:sz w:val="18"/>
        </w:rPr>
        <w:t>पर्नेछ । यदि छुट विवरण प्राप्त नभएमा उत्पत्तिकर्ताको पूर्ण विवरणको अभावमा त्यस्तो वा सम्वद्ध कारोबारलाई</w:t>
      </w:r>
    </w:p>
    <w:p>
      <w:pPr>
        <w:keepNext w:val="0"/>
        <w:spacing w:before="0" w:after="40" w:line="259" w:lineRule="auto"/>
      </w:pPr>
      <w:r>
        <w:rPr>
          <w:rFonts w:ascii="Noto Sans Devanagari" w:hAnsi="Noto Sans Devanagari" w:eastAsia="Noto Sans Devanagari"/>
          <w:b w:val="0"/>
          <w:i w:val="0"/>
          <w:sz w:val="18"/>
        </w:rPr>
        <w:t>शंकास्पद कारोबारको रुपमा लिई सोको विवरण वित्तीय जानकारी इकाईलाई दिनु पर्नेछ । यसका अतिरिक्त विप्रेषण</w:t>
      </w:r>
    </w:p>
    <w:p>
      <w:pPr>
        <w:keepNext w:val="0"/>
        <w:spacing w:before="0" w:after="40" w:line="259" w:lineRule="auto"/>
      </w:pPr>
      <w:r>
        <w:rPr>
          <w:rFonts w:ascii="Noto Sans Devanagari" w:hAnsi="Noto Sans Devanagari" w:eastAsia="Noto Sans Devanagari"/>
          <w:b w:val="0"/>
          <w:i w:val="0"/>
          <w:sz w:val="18"/>
        </w:rPr>
        <w:t>तथा स्थानान्तरण सम्बन्धी कारोबार गर्ने संस्थाले त्यस्तो कारोबार गर्न इन्कार पनि गर्न सक्नेछ । उपर्युक्त अवस्थामा</w:t>
      </w:r>
    </w:p>
    <w:p>
      <w:pPr>
        <w:keepNext w:val="0"/>
        <w:spacing w:before="0" w:after="40" w:line="259" w:lineRule="auto"/>
      </w:pPr>
      <w:r>
        <w:rPr>
          <w:rFonts w:ascii="Noto Sans Devanagari" w:hAnsi="Noto Sans Devanagari" w:eastAsia="Noto Sans Devanagari"/>
          <w:b w:val="0"/>
          <w:i w:val="0"/>
          <w:sz w:val="18"/>
        </w:rPr>
        <w:t>भुक्तानी दिने संस्थाले यस निर्देशनको पालना नगर्ने संस्थासँग कारोबार गर्न प्रतिवन्ध लगाउने वा सम्बन्ध समाप्त</w:t>
      </w:r>
    </w:p>
    <w:p>
      <w:pPr>
        <w:keepNext w:val="0"/>
        <w:spacing w:before="0" w:after="40" w:line="259" w:lineRule="auto"/>
      </w:pPr>
      <w:r>
        <w:rPr>
          <w:rFonts w:ascii="Noto Sans Devanagari" w:hAnsi="Noto Sans Devanagari" w:eastAsia="Noto Sans Devanagari"/>
          <w:b w:val="0"/>
          <w:i w:val="0"/>
          <w:sz w:val="18"/>
        </w:rPr>
        <w:t>गर्न पनि सक्नेछ ।</w:t>
      </w:r>
    </w:p>
    <w:p>
      <w:pPr>
        <w:keepNext w:val="0"/>
        <w:spacing w:before="0" w:after="40" w:line="259" w:lineRule="auto"/>
      </w:pPr>
      <w:r>
        <w:rPr>
          <w:rFonts w:ascii="Noto Sans Devanagari" w:hAnsi="Noto Sans Devanagari" w:eastAsia="Noto Sans Devanagari"/>
          <w:b w:val="0"/>
          <w:i w:val="0"/>
          <w:sz w:val="18"/>
        </w:rPr>
        <w:t>४०(क) उत्पत्तिकर्ता तथा वेनिफिसियरी दुवै तर्फ नियन्त्रण राख्ने संस्थाले दुवै तर्फको सूचनाको आधारमा शंकास्पद कारोबारको</w:t>
      </w:r>
    </w:p>
    <w:p>
      <w:pPr>
        <w:keepNext w:val="0"/>
        <w:spacing w:before="0" w:after="40" w:line="259" w:lineRule="auto"/>
      </w:pPr>
      <w:r>
        <w:rPr>
          <w:rFonts w:ascii="Noto Sans Devanagari" w:hAnsi="Noto Sans Devanagari" w:eastAsia="Noto Sans Devanagari"/>
          <w:b w:val="0"/>
          <w:i w:val="0"/>
          <w:sz w:val="18"/>
        </w:rPr>
        <w:t>reporting गर्नुपर्नेछ । साथै, शंकास्पद wire transfer ले जुन मुलुकलाई प्रभाव पार्ने हो सोही मुलुकको Financial</w:t>
      </w:r>
    </w:p>
    <w:p>
      <w:pPr>
        <w:keepNext w:val="0"/>
        <w:spacing w:before="0" w:after="40" w:line="259" w:lineRule="auto"/>
      </w:pPr>
      <w:r>
        <w:rPr>
          <w:rFonts w:ascii="Noto Sans Devanagari" w:hAnsi="Noto Sans Devanagari" w:eastAsia="Noto Sans Devanagari"/>
          <w:b w:val="0"/>
          <w:i w:val="0"/>
          <w:sz w:val="18"/>
        </w:rPr>
        <w:t>Intelligence Unit मा समेत सूचना उपलब्ध गराउनु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40. Beneficiary institutions shall undertake measures such as post-event monitoring or real-time monitoring to identify whether the required particulars of the originator and, in an international wire transfer, the beneficiary, have been received.</w:t>
      </w:r>
    </w:p>
    <w:p>
      <w:pPr>
        <w:keepNext w:val="0"/>
        <w:spacing w:before="0" w:after="40" w:line="259" w:lineRule="auto"/>
      </w:pPr>
      <w:r>
        <w:rPr>
          <w:rFonts w:ascii="Noto Sans" w:hAnsi="Noto Sans" w:eastAsia="Noto Sans"/>
          <w:b w:val="0"/>
          <w:i w:val="0"/>
          <w:sz w:val="18"/>
        </w:rPr>
        <w:t>An institution making payment of an electronic remittance that does not contain complete particulars of the originator and beneficiary shall regard such transaction as high-risk for money laundering and financing of terrorist activities. In such a case, the concerned institution shall first request the ordering institution to provide the missing particulars regarding the originator. If the missing particulars are not received, the transaction or related transaction shall, due to the absence of complete particulars of the originator, be treated as a suspicious transaction and particulars thereof shall be provided to the Financial Information Unit. In addition, an institution conducting remittance and transfer transactions may refuse to conduct such transaction. In the above circumstances, the paying institution may also prohibit transactions with, or terminate its relationship with, an institution that fails to comply with this instruction.</w:t>
      </w:r>
    </w:p>
    <w:p>
      <w:pPr>
        <w:keepNext w:val="0"/>
        <w:spacing w:before="0" w:after="40" w:line="259" w:lineRule="auto"/>
      </w:pPr>
      <w:r>
        <w:rPr>
          <w:rFonts w:ascii="Noto Sans" w:hAnsi="Noto Sans" w:eastAsia="Noto Sans"/>
          <w:b w:val="0"/>
          <w:i w:val="0"/>
          <w:sz w:val="18"/>
        </w:rPr>
        <w:t>40(a). An institution exercising control over both the originator and beneficiary sides shall report a suspicious transaction on the basis of information from both sides. In addition, information shall also be provided to the Financial Intelligence Unit of the country affected by the suspicious wire transfer.</w:t>
      </w:r>
    </w:p>
    <w:p>
      <w:pPr>
        <w:keepNext/>
        <w:spacing w:before="140" w:after="20" w:line="259" w:lineRule="auto"/>
      </w:pPr>
      <w:r>
        <w:rPr>
          <w:rFonts w:ascii="Noto Sans Devanagari" w:hAnsi="Noto Sans Devanagari" w:eastAsia="Noto Sans Devanagari"/>
          <w:b/>
          <w:i w:val="0"/>
          <w:sz w:val="21"/>
        </w:rPr>
        <w:t>परिच्छेद — १३</w:t>
      </w:r>
    </w:p>
    <w:p>
      <w:pPr>
        <w:keepNext/>
        <w:spacing w:before="0" w:after="80" w:line="259" w:lineRule="auto"/>
      </w:pPr>
      <w:r>
        <w:rPr>
          <w:rFonts w:ascii="Noto Sans" w:hAnsi="Noto Sans" w:eastAsia="Noto Sans"/>
          <w:b/>
          <w:i w:val="0"/>
          <w:sz w:val="20"/>
        </w:rPr>
        <w:t>Chapter 13 | Secure Maintenance of Records</w:t>
      </w:r>
    </w:p>
    <w:p>
      <w:pPr>
        <w:keepNext/>
        <w:spacing w:before="0" w:after="60" w:line="259" w:lineRule="auto"/>
      </w:pPr>
      <w:r>
        <w:rPr>
          <w:rFonts w:ascii="Noto Sans Devanagari" w:hAnsi="Noto Sans Devanagari" w:eastAsia="Noto Sans Devanagari"/>
          <w:b/>
          <w:i w:val="0"/>
          <w:sz w:val="19"/>
        </w:rPr>
        <w:t>अभिलेख सुरक्षित तरिकाले राख्ने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४१.  संस्थाले स्वदेशी तथा विदेशी सबै कारोबार तथा वित्तीय जानकारी इकाईलाई पठाएका सीमा तथा शंकास्पद</w:t>
      </w:r>
    </w:p>
    <w:p>
      <w:pPr>
        <w:keepNext w:val="0"/>
        <w:spacing w:before="0" w:after="40" w:line="259" w:lineRule="auto"/>
      </w:pPr>
      <w:r>
        <w:rPr>
          <w:rFonts w:ascii="Noto Sans Devanagari" w:hAnsi="Noto Sans Devanagari" w:eastAsia="Noto Sans Devanagari"/>
          <w:b w:val="0"/>
          <w:i w:val="0"/>
          <w:sz w:val="18"/>
        </w:rPr>
        <w:t>कारोबारहरूको अभिलेख कारोबार भएको मितिले कम्तिमा पाँच वर्षसम्म सुरक्षित रुपमा राख्नु पर्नेछ । यो व्यवस्था</w:t>
      </w:r>
    </w:p>
    <w:p>
      <w:pPr>
        <w:keepNext w:val="0"/>
        <w:spacing w:before="0" w:after="40" w:line="259" w:lineRule="auto"/>
      </w:pPr>
      <w:r>
        <w:rPr>
          <w:rFonts w:ascii="Noto Sans Devanagari" w:hAnsi="Noto Sans Devanagari" w:eastAsia="Noto Sans Devanagari"/>
          <w:b w:val="0"/>
          <w:i w:val="0"/>
          <w:sz w:val="18"/>
        </w:rPr>
        <w:t>सम्बन्ध वा कारोबार चालु रहेका वा समाप्त भएका दुवै अवस्थामा लागू हुनेछ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41. Records of all domestic and foreign transactions and of threshold and suspicious transactions reported to the Financial Information Unit shall be kept securely for at least five years from the date of the transaction. This provision shall apply both where the customer relationship exists or transactions are continuing and where they have ended.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४२.  कारोबारको विवरण प्रत्येक कारोबार पूर्ण पहिचान गर्न सकिने र आवश्यक पर्दा फौजदारी अभियोगमा अभियोजन</w:t>
      </w:r>
    </w:p>
    <w:p>
      <w:pPr>
        <w:keepNext w:val="0"/>
        <w:spacing w:before="0" w:after="40" w:line="259" w:lineRule="auto"/>
      </w:pPr>
      <w:r>
        <w:rPr>
          <w:rFonts w:ascii="Noto Sans Devanagari" w:hAnsi="Noto Sans Devanagari" w:eastAsia="Noto Sans Devanagari"/>
          <w:b w:val="0"/>
          <w:i w:val="0"/>
          <w:sz w:val="18"/>
        </w:rPr>
        <w:t>गर्दा प्रमाणमा लिन सक्ने किसिमले राख्नु पर्नेछ । त्यस्तो कारोबार विवरणमा देहायका कुराहरू समावेश गर्नु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ग्राहकको (हिताधिकारी समेत) को नाम, ठेगाना ः (पहिचान सम्बन्धी अन्य मध्यस्थद्वारा राखिएको विवरण),</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कारोबारको प्रकृति र मिति,</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प्रयोग भएको मुद्राको प्रकार र मात्रा,</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कारोबारमा प्रयोग भएको खाता नम्बर र सोको प्रकार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42. Transaction records shall be maintained in such a manner that each transaction can be fully identified and, where necessary, can be taken as evidence in prosecution of a criminal charge. Such transaction records shall include the following:</w:t>
      </w:r>
    </w:p>
    <w:p>
      <w:pPr>
        <w:keepNext w:val="0"/>
        <w:spacing w:before="0" w:after="40" w:line="259" w:lineRule="auto"/>
      </w:pPr>
      <w:r>
        <w:rPr>
          <w:rFonts w:ascii="Noto Sans" w:hAnsi="Noto Sans" w:eastAsia="Noto Sans"/>
          <w:b w:val="0"/>
          <w:i w:val="0"/>
          <w:sz w:val="18"/>
        </w:rPr>
        <w:t>(a) name and address of the customer (including beneficiary) (and particulars maintained by any other intermediary in relation to identification);</w:t>
      </w:r>
    </w:p>
    <w:p>
      <w:pPr>
        <w:keepNext w:val="0"/>
        <w:spacing w:before="0" w:after="40" w:line="259" w:lineRule="auto"/>
      </w:pPr>
      <w:r>
        <w:rPr>
          <w:rFonts w:ascii="Noto Sans" w:hAnsi="Noto Sans" w:eastAsia="Noto Sans"/>
          <w:b w:val="0"/>
          <w:i w:val="0"/>
          <w:sz w:val="18"/>
        </w:rPr>
        <w:t>(b) nature and date of the transaction;</w:t>
      </w:r>
    </w:p>
    <w:p>
      <w:pPr>
        <w:keepNext w:val="0"/>
        <w:spacing w:before="0" w:after="40" w:line="259" w:lineRule="auto"/>
      </w:pPr>
      <w:r>
        <w:rPr>
          <w:rFonts w:ascii="Noto Sans" w:hAnsi="Noto Sans" w:eastAsia="Noto Sans"/>
          <w:b w:val="0"/>
          <w:i w:val="0"/>
          <w:sz w:val="18"/>
        </w:rPr>
        <w:t>(c) type and amount of currency used;</w:t>
      </w:r>
    </w:p>
    <w:p>
      <w:pPr>
        <w:keepNext w:val="0"/>
        <w:spacing w:before="0" w:after="40" w:line="259" w:lineRule="auto"/>
      </w:pPr>
      <w:r>
        <w:rPr>
          <w:rFonts w:ascii="Noto Sans" w:hAnsi="Noto Sans" w:eastAsia="Noto Sans"/>
          <w:b w:val="0"/>
          <w:i w:val="0"/>
          <w:sz w:val="18"/>
        </w:rPr>
        <w:t>(d) account number used in the transaction and the type thereof.</w:t>
      </w:r>
    </w:p>
    <w:p>
      <w:pPr>
        <w:keepNext/>
        <w:spacing w:before="140" w:after="20" w:line="259" w:lineRule="auto"/>
      </w:pPr>
      <w:r>
        <w:rPr>
          <w:rFonts w:ascii="Noto Sans Devanagari" w:hAnsi="Noto Sans Devanagari" w:eastAsia="Noto Sans Devanagari"/>
          <w:b/>
          <w:i w:val="0"/>
          <w:sz w:val="21"/>
        </w:rPr>
        <w:t>परिच्छेद — १४</w:t>
      </w:r>
    </w:p>
    <w:p>
      <w:pPr>
        <w:keepNext/>
        <w:spacing w:before="0" w:after="80" w:line="259" w:lineRule="auto"/>
      </w:pPr>
      <w:r>
        <w:rPr>
          <w:rFonts w:ascii="Noto Sans" w:hAnsi="Noto Sans" w:eastAsia="Noto Sans"/>
          <w:b/>
          <w:i w:val="0"/>
          <w:sz w:val="20"/>
        </w:rPr>
        <w:t>Chapter 14 | Submission of Threshold Transaction Reports</w:t>
      </w:r>
    </w:p>
    <w:p>
      <w:pPr>
        <w:keepNext/>
        <w:spacing w:before="0" w:after="60" w:line="259" w:lineRule="auto"/>
      </w:pPr>
      <w:r>
        <w:rPr>
          <w:rFonts w:ascii="Noto Sans Devanagari" w:hAnsi="Noto Sans Devanagari" w:eastAsia="Noto Sans Devanagari"/>
          <w:b/>
          <w:i w:val="0"/>
          <w:sz w:val="19"/>
        </w:rPr>
        <w:t>सीमा कारोबार विवरण पठाउनु पर्ने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४३.  विप्रेषण तथा स्थानान्तरण सम्बन्धी कारोबार गर्ने संस्थाले देहायका सीमा भित्रको रुपैयाँ तथा सो बराबरको विदेशी</w:t>
      </w:r>
    </w:p>
    <w:p>
      <w:pPr>
        <w:keepNext w:val="0"/>
        <w:spacing w:before="0" w:after="40" w:line="259" w:lineRule="auto"/>
      </w:pPr>
      <w:r>
        <w:rPr>
          <w:rFonts w:ascii="Noto Sans Devanagari" w:hAnsi="Noto Sans Devanagari" w:eastAsia="Noto Sans Devanagari"/>
          <w:b w:val="0"/>
          <w:i w:val="0"/>
          <w:sz w:val="18"/>
        </w:rPr>
        <w:t>मुद्राको कारोबारको विवरण त्यस्तो कारोबार भएको मितिले १५ दिन भित्र अनुसूची–२ को ढाँचामा वित्तीय जानकारी</w:t>
      </w:r>
    </w:p>
    <w:p>
      <w:pPr>
        <w:keepNext w:val="0"/>
        <w:spacing w:before="0" w:after="40" w:line="259" w:lineRule="auto"/>
      </w:pPr>
      <w:r>
        <w:rPr>
          <w:rFonts w:ascii="Noto Sans Devanagari" w:hAnsi="Noto Sans Devanagari" w:eastAsia="Noto Sans Devanagari"/>
          <w:b w:val="0"/>
          <w:i w:val="0"/>
          <w:sz w:val="18"/>
        </w:rPr>
        <w:t>इकाई समक्ष पेश गर्नु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विप्रेषण र स्थानान्तरण सम्बन्धी कारोबार गर्ने संस्थाले देहायको विवरण वित्तीय जानकारी इकाईलाई पठाउनु</w:t>
      </w:r>
    </w:p>
    <w:p>
      <w:pPr>
        <w:keepNext w:val="0"/>
        <w:spacing w:before="0" w:after="40" w:line="259" w:lineRule="auto"/>
      </w:pPr>
      <w:r>
        <w:rPr>
          <w:rFonts w:ascii="Noto Sans Devanagari" w:hAnsi="Noto Sans Devanagari" w:eastAsia="Noto Sans Devanagari"/>
          <w:b w:val="0"/>
          <w:i w:val="0"/>
          <w:sz w:val="18"/>
        </w:rPr>
        <w:t>पर्नेछ ।</w:t>
      </w:r>
    </w:p>
    <w:p>
      <w:pPr>
        <w:keepNext w:val="0"/>
        <w:spacing w:before="0" w:after="40" w:line="259" w:lineRule="auto"/>
      </w:pPr>
      <w:r>
        <w:rPr>
          <w:rFonts w:ascii="Noto Sans Devanagari" w:hAnsi="Noto Sans Devanagari" w:eastAsia="Noto Sans Devanagari"/>
          <w:b w:val="0"/>
          <w:i w:val="0"/>
          <w:sz w:val="18"/>
        </w:rPr>
        <w:t>(१)</w:t>
      </w:r>
    </w:p>
    <w:p>
      <w:pPr>
        <w:keepNext w:val="0"/>
        <w:spacing w:before="0" w:after="40" w:line="259" w:lineRule="auto"/>
      </w:pPr>
      <w:r>
        <w:rPr>
          <w:rFonts w:ascii="Noto Sans Devanagari" w:hAnsi="Noto Sans Devanagari" w:eastAsia="Noto Sans Devanagari"/>
          <w:b w:val="0"/>
          <w:i w:val="0"/>
          <w:sz w:val="18"/>
        </w:rPr>
        <w:t>कुनै ग्राहकलाई एकै पटक वा पटक पटक गरी एक दिनमा गरेको रु.१० लाख वा सो भन्दा वढी</w:t>
      </w:r>
    </w:p>
    <w:p>
      <w:pPr>
        <w:keepNext w:val="0"/>
        <w:spacing w:before="0" w:after="40" w:line="259" w:lineRule="auto"/>
      </w:pPr>
      <w:r>
        <w:rPr>
          <w:rFonts w:ascii="Noto Sans Devanagari" w:hAnsi="Noto Sans Devanagari" w:eastAsia="Noto Sans Devanagari"/>
          <w:b w:val="0"/>
          <w:i w:val="0"/>
          <w:sz w:val="18"/>
        </w:rPr>
        <w:t>रकम नेपालमा भुक्तानी गरेको वा नेपालको सीमा वारपार हुने गरी गरेको विप्रेषण वा</w:t>
      </w:r>
    </w:p>
    <w:p>
      <w:pPr>
        <w:keepNext w:val="0"/>
        <w:spacing w:before="0" w:after="40" w:line="259" w:lineRule="auto"/>
      </w:pPr>
      <w:r>
        <w:rPr>
          <w:rFonts w:ascii="Noto Sans Devanagari" w:hAnsi="Noto Sans Devanagari" w:eastAsia="Noto Sans Devanagari"/>
          <w:b w:val="0"/>
          <w:i w:val="0"/>
          <w:sz w:val="18"/>
        </w:rPr>
        <w:t>स्थानान्तरणको कारोबार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43. An institution conducting remittance and transfer transactions shall submit to the Financial Information Unit, within 15 days from the date of the transaction and in the format of Schedule 2, particulars of transactions in Nepalese Rupees and the equivalent foreign currency within the following threshold:</w:t>
      </w:r>
    </w:p>
    <w:p>
      <w:pPr>
        <w:keepNext w:val="0"/>
        <w:spacing w:before="0" w:after="40" w:line="259" w:lineRule="auto"/>
      </w:pPr>
      <w:r>
        <w:rPr>
          <w:rFonts w:ascii="Noto Sans" w:hAnsi="Noto Sans" w:eastAsia="Noto Sans"/>
          <w:b w:val="0"/>
          <w:i w:val="0"/>
          <w:sz w:val="18"/>
        </w:rPr>
        <w:t>(a) An institution conducting remittance and transfer transactions shall submit the following particulars to the Financial Information Unit:</w:t>
      </w:r>
    </w:p>
    <w:p>
      <w:pPr>
        <w:keepNext w:val="0"/>
        <w:spacing w:before="0" w:after="40" w:line="259" w:lineRule="auto"/>
      </w:pPr>
      <w:r>
        <w:rPr>
          <w:rFonts w:ascii="Noto Sans" w:hAnsi="Noto Sans" w:eastAsia="Noto Sans"/>
          <w:b w:val="0"/>
          <w:i w:val="0"/>
          <w:sz w:val="18"/>
        </w:rPr>
        <w:t>(1) a remittance or transfer transaction where NPR 1 million or more is paid in Nepal to any customer at one time or through repeated transactions in one day, or is remitted or transferred across the border of Nepal.</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४४.  विप्रेषण तथा स्थानान्तरण सम्बन्धी कारोबार गर्ने संस्थाले तोकिएको सीमा भन्दा बढीको कारोबार गर्ने ग्राहक, त्यस्तो</w:t>
      </w:r>
    </w:p>
    <w:p>
      <w:pPr>
        <w:keepNext w:val="0"/>
        <w:spacing w:before="0" w:after="40" w:line="259" w:lineRule="auto"/>
      </w:pPr>
      <w:r>
        <w:rPr>
          <w:rFonts w:ascii="Noto Sans Devanagari" w:hAnsi="Noto Sans Devanagari" w:eastAsia="Noto Sans Devanagari"/>
          <w:b w:val="0"/>
          <w:i w:val="0"/>
          <w:sz w:val="18"/>
        </w:rPr>
        <w:t>कारोबार वा रकमको स्रोत समेत उल्लेख गरी छुट्टै रजिष्टर खडा गरी राख्नु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44. A separate register shall be established and maintained for customers conducting transactions exceeding the prescribed threshold, stating such transaction and the source of funds.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४५.  दफा ४३ अनुरुपका विवरणहरू वित्तीय जानकारी इकाईले तोके बमोजिम goAML System माध्यमबाट पठाउने</w:t>
      </w:r>
    </w:p>
    <w:p>
      <w:pPr>
        <w:keepNext w:val="0"/>
        <w:spacing w:before="0" w:after="40" w:line="259" w:lineRule="auto"/>
      </w:pPr>
      <w:r>
        <w:rPr>
          <w:rFonts w:ascii="Noto Sans Devanagari" w:hAnsi="Noto Sans Devanagari" w:eastAsia="Noto Sans Devanagari"/>
          <w:b w:val="0"/>
          <w:i w:val="0"/>
          <w:sz w:val="18"/>
        </w:rPr>
        <w:t>व्यवस्था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45. Arrangements shall be made to submit reports under Clause 43 through the goAML System as prescribed by the Financial Information Unit.</w:t>
      </w:r>
    </w:p>
    <w:p>
      <w:pPr>
        <w:keepNext/>
        <w:spacing w:before="140" w:after="20" w:line="259" w:lineRule="auto"/>
      </w:pPr>
      <w:r>
        <w:rPr>
          <w:rFonts w:ascii="Noto Sans Devanagari" w:hAnsi="Noto Sans Devanagari" w:eastAsia="Noto Sans Devanagari"/>
          <w:b/>
          <w:i w:val="0"/>
          <w:sz w:val="21"/>
        </w:rPr>
        <w:t>परिच्छेद — १५</w:t>
      </w:r>
    </w:p>
    <w:p>
      <w:pPr>
        <w:keepNext/>
        <w:spacing w:before="0" w:after="80" w:line="259" w:lineRule="auto"/>
      </w:pPr>
      <w:r>
        <w:rPr>
          <w:rFonts w:ascii="Noto Sans" w:hAnsi="Noto Sans" w:eastAsia="Noto Sans"/>
          <w:b/>
          <w:i w:val="0"/>
          <w:sz w:val="20"/>
        </w:rPr>
        <w:t>Chapter 15 | Submission of Suspicious Transaction/Activity Reports</w:t>
      </w:r>
    </w:p>
    <w:p>
      <w:pPr>
        <w:keepNext/>
        <w:spacing w:before="0" w:after="60" w:line="259" w:lineRule="auto"/>
      </w:pPr>
      <w:r>
        <w:rPr>
          <w:rFonts w:ascii="Noto Sans Devanagari" w:hAnsi="Noto Sans Devanagari" w:eastAsia="Noto Sans Devanagari"/>
          <w:b/>
          <w:i w:val="0"/>
          <w:sz w:val="19"/>
        </w:rPr>
        <w:t>शंकास्पद कारोबार/गतिविधिको विवरण पठाउने</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४६.  विप्रेषण तथा स्थानान्तरण सम्बन्धी कारोबार गर्ने संस्थाले सम्पत्ति शुद्धीकरण (मनि लाउन्डरिङ्ग) निवारण ऐन, २०६४</w:t>
      </w:r>
    </w:p>
    <w:p>
      <w:pPr>
        <w:keepNext w:val="0"/>
        <w:spacing w:before="0" w:after="40" w:line="259" w:lineRule="auto"/>
      </w:pPr>
      <w:r>
        <w:rPr>
          <w:rFonts w:ascii="Noto Sans Devanagari" w:hAnsi="Noto Sans Devanagari" w:eastAsia="Noto Sans Devanagari"/>
          <w:b w:val="0"/>
          <w:i w:val="0"/>
          <w:sz w:val="18"/>
        </w:rPr>
        <w:t>(संशोधन सहित) को दफा ७ध अनुरुप कुनै रकम देहाय बमोजिम रहेको शंका लागेमा वा शंका गर्नु पर्ने पर्याप्त</w:t>
      </w:r>
    </w:p>
    <w:p>
      <w:pPr>
        <w:keepNext w:val="0"/>
        <w:spacing w:before="0" w:after="40" w:line="259" w:lineRule="auto"/>
      </w:pPr>
      <w:r>
        <w:rPr>
          <w:rFonts w:ascii="Noto Sans Devanagari" w:hAnsi="Noto Sans Devanagari" w:eastAsia="Noto Sans Devanagari"/>
          <w:b w:val="0"/>
          <w:i w:val="0"/>
          <w:sz w:val="18"/>
        </w:rPr>
        <w:t>आधार भएमा सोको विवरण वित्तीय जानकारी इकाइमा पठाउनु पर्नेछ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सम्पत्ति शुद्धीकरण (मनि लाउन्डरिङ्ग) निवारण ऐन, २०६४ (संशोधन सहित) ले तोकेको अपराध वा अपराधिक</w:t>
      </w:r>
    </w:p>
    <w:p>
      <w:pPr>
        <w:keepNext w:val="0"/>
        <w:spacing w:before="0" w:after="40" w:line="259" w:lineRule="auto"/>
      </w:pPr>
      <w:r>
        <w:rPr>
          <w:rFonts w:ascii="Noto Sans Devanagari" w:hAnsi="Noto Sans Devanagari" w:eastAsia="Noto Sans Devanagari"/>
          <w:b w:val="0"/>
          <w:i w:val="0"/>
          <w:sz w:val="18"/>
        </w:rPr>
        <w:t>आर्जनसँग जोडिएको वा सम्बन्धित रहेको, वा</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सम्पत्ति शुद्धीकरण (मनि लाउन्डरिङ्ग) निवारण ऐन, २०६४ (संशोधन सहित) ले तोके बमोजिम आतंकबाद,</w:t>
      </w:r>
    </w:p>
    <w:p>
      <w:pPr>
        <w:keepNext w:val="0"/>
        <w:spacing w:before="0" w:after="40" w:line="259" w:lineRule="auto"/>
      </w:pPr>
      <w:r>
        <w:rPr>
          <w:rFonts w:ascii="Noto Sans Devanagari" w:hAnsi="Noto Sans Devanagari" w:eastAsia="Noto Sans Devanagari"/>
          <w:b w:val="0"/>
          <w:i w:val="0"/>
          <w:sz w:val="18"/>
        </w:rPr>
        <w:t>आतंकवादी कार्य, आतंकवादी संगठन, वा आतंकवादी कार्यमा लगानीसँग जोडिएको वा सम्बन्धित रहेको ।</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वित्तीय जानकारी इकाईले जारी गरेको मार्गदर्शनमा तोकिएका आधारमा शंकास्पद देखिएको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46. Where an institution conducting remittance and transfer transactions suspects, or has reasonable grounds to suspect, pursuant to Section 7ध of the Money Laundering Prevention Act, 2064 (as amended), that any amount is as follows, particulars thereof shall be submitted to the Financial Information Unit:</w:t>
      </w:r>
    </w:p>
    <w:p>
      <w:pPr>
        <w:keepNext w:val="0"/>
        <w:spacing w:before="0" w:after="40" w:line="259" w:lineRule="auto"/>
      </w:pPr>
      <w:r>
        <w:rPr>
          <w:rFonts w:ascii="Noto Sans" w:hAnsi="Noto Sans" w:eastAsia="Noto Sans"/>
          <w:b w:val="0"/>
          <w:i w:val="0"/>
          <w:sz w:val="18"/>
        </w:rPr>
        <w:t>(a) linked or related to an offence or proceeds of crime prescribed by the Money Laundering Prevention Act, 2064 (as amended); or</w:t>
      </w:r>
    </w:p>
    <w:p>
      <w:pPr>
        <w:keepNext w:val="0"/>
        <w:spacing w:before="0" w:after="40" w:line="259" w:lineRule="auto"/>
      </w:pPr>
      <w:r>
        <w:rPr>
          <w:rFonts w:ascii="Noto Sans" w:hAnsi="Noto Sans" w:eastAsia="Noto Sans"/>
          <w:b w:val="0"/>
          <w:i w:val="0"/>
          <w:sz w:val="18"/>
        </w:rPr>
        <w:t>(b) linked or related to a terrorist person, terrorist act or terrorist organization as prescribed by the Money Laundering Prevention Act, 2064 (as amended);</w:t>
      </w:r>
    </w:p>
    <w:p>
      <w:pPr>
        <w:keepNext w:val="0"/>
        <w:spacing w:before="0" w:after="40" w:line="259" w:lineRule="auto"/>
      </w:pPr>
      <w:r>
        <w:rPr>
          <w:rFonts w:ascii="Noto Sans" w:hAnsi="Noto Sans" w:eastAsia="Noto Sans"/>
          <w:b w:val="0"/>
          <w:i w:val="0"/>
          <w:sz w:val="18"/>
        </w:rPr>
        <w:t>(c) appearing suspicious on the basis prescribed in guidance issued by the Financial Information Unit.</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४७.  सबै शंकास्पद रकम तथा कारोबार र कारोबारको प्रयास समेतको विवरण पठाउनु पर्नेछ । विवरण पठाउने दायित्व</w:t>
      </w:r>
    </w:p>
    <w:p>
      <w:pPr>
        <w:keepNext w:val="0"/>
        <w:spacing w:before="0" w:after="40" w:line="259" w:lineRule="auto"/>
      </w:pPr>
      <w:r>
        <w:rPr>
          <w:rFonts w:ascii="Noto Sans Devanagari" w:hAnsi="Noto Sans Devanagari" w:eastAsia="Noto Sans Devanagari"/>
          <w:b w:val="0"/>
          <w:i w:val="0"/>
          <w:sz w:val="18"/>
        </w:rPr>
        <w:t>अन्य कुनै किसिमले छुट हुने छैन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47. Particulars of all suspicious funds and transactions, including attempted transactions, shall be reported. The obligation to report shall not be exempted in any other manner.</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४८.  संस्थाले शंकास्पद कारोबार/गतिविधि सम्बन्धी प्रतिवेदन goAMLSystem माध्यममार्फत् ३ दिनभित्र वित्तीय जानकारी</w:t>
      </w:r>
    </w:p>
    <w:p>
      <w:pPr>
        <w:keepNext w:val="0"/>
        <w:spacing w:before="0" w:after="40" w:line="259" w:lineRule="auto"/>
      </w:pPr>
      <w:r>
        <w:rPr>
          <w:rFonts w:ascii="Noto Sans Devanagari" w:hAnsi="Noto Sans Devanagari" w:eastAsia="Noto Sans Devanagari"/>
          <w:b w:val="0"/>
          <w:i w:val="0"/>
          <w:sz w:val="18"/>
        </w:rPr>
        <w:t>इकाई समक्ष पेश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48. The institution shall submit a suspicious transaction/activity report to the Financial Information Unit through the goAML System within 3 days.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४९.  संस्थाले शंकास्पद कारोबार वा सोको प्रयास समेतको विवरणमा यस निर्देशनको अनुसूची ३ मा दिइएको ढाँचामा</w:t>
      </w:r>
    </w:p>
    <w:p>
      <w:pPr>
        <w:keepNext w:val="0"/>
        <w:spacing w:before="0" w:after="40" w:line="259" w:lineRule="auto"/>
      </w:pPr>
      <w:r>
        <w:rPr>
          <w:rFonts w:ascii="Noto Sans Devanagari" w:hAnsi="Noto Sans Devanagari" w:eastAsia="Noto Sans Devanagari"/>
          <w:b w:val="0"/>
          <w:i w:val="0"/>
          <w:sz w:val="18"/>
        </w:rPr>
        <w:t>वित्तीय जानकारी इकाईमा पठाउनु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49. Particulars of a suspicious transaction or attempted transaction shall be submitted to the Financial Information Unit in the format given in Schedule 3 to this instruction.</w:t>
      </w:r>
    </w:p>
    <w:p>
      <w:pPr>
        <w:keepNext/>
        <w:spacing w:before="140" w:after="20" w:line="259" w:lineRule="auto"/>
      </w:pPr>
      <w:r>
        <w:rPr>
          <w:rFonts w:ascii="Noto Sans Devanagari" w:hAnsi="Noto Sans Devanagari" w:eastAsia="Noto Sans Devanagari"/>
          <w:b/>
          <w:i w:val="0"/>
          <w:sz w:val="21"/>
        </w:rPr>
        <w:t>परिच्छेद — १६</w:t>
      </w:r>
    </w:p>
    <w:p>
      <w:pPr>
        <w:keepNext/>
        <w:spacing w:before="0" w:after="80" w:line="259" w:lineRule="auto"/>
      </w:pPr>
      <w:r>
        <w:rPr>
          <w:rFonts w:ascii="Noto Sans" w:hAnsi="Noto Sans" w:eastAsia="Noto Sans"/>
          <w:b/>
          <w:i w:val="0"/>
          <w:sz w:val="20"/>
        </w:rPr>
        <w:t>Chapter 16 | Prohibition on Disclosure to Unauthorized Persons and Protection from Liability</w:t>
      </w:r>
    </w:p>
    <w:p>
      <w:pPr>
        <w:keepNext/>
        <w:spacing w:before="0" w:after="60" w:line="259" w:lineRule="auto"/>
      </w:pPr>
      <w:r>
        <w:rPr>
          <w:rFonts w:ascii="Noto Sans Devanagari" w:hAnsi="Noto Sans Devanagari" w:eastAsia="Noto Sans Devanagari"/>
          <w:b/>
          <w:i w:val="0"/>
          <w:sz w:val="19"/>
        </w:rPr>
        <w:t>अनधिकृत व्यक्तिलाई सूचना दिन प्रतिवन्ध र दायित्वबाट संरक्षण</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५०.  सूचना दिने वा दायित्वबाट संरक्षण सम्बन्धमा देहाय बमोजिम हुनेछ ः</w:t>
      </w:r>
    </w:p>
    <w:p>
      <w:pPr>
        <w:keepNext w:val="0"/>
        <w:spacing w:before="0" w:after="40" w:line="259" w:lineRule="auto"/>
      </w:pPr>
      <w:r>
        <w:rPr>
          <w:rFonts w:ascii="Noto Sans Devanagari" w:hAnsi="Noto Sans Devanagari" w:eastAsia="Noto Sans Devanagari"/>
          <w:b w:val="0"/>
          <w:i w:val="0"/>
          <w:sz w:val="18"/>
        </w:rPr>
        <w:t>(क)</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 सोका सञ्चालक, पदाधिकारी र कर्मचारीहरू (</w:t>
      </w:r>
    </w:p>
    <w:p>
      <w:pPr>
        <w:keepNext w:val="0"/>
        <w:spacing w:before="0" w:after="40" w:line="259" w:lineRule="auto"/>
      </w:pPr>
      <w:r>
        <w:rPr>
          <w:rFonts w:ascii="Noto Sans Devanagari" w:hAnsi="Noto Sans Devanagari" w:eastAsia="Noto Sans Devanagari"/>
          <w:b w:val="0"/>
          <w:i w:val="0"/>
          <w:sz w:val="18"/>
        </w:rPr>
        <w:t>स्थायी र अस्थायी) कसैले पनि वित्तीय जानकारी इकाइमा पठाएको सीमा वा शंकास्पद कारोबार वा सम्पत्ति</w:t>
      </w:r>
    </w:p>
    <w:p>
      <w:pPr>
        <w:keepNext w:val="0"/>
        <w:spacing w:before="0" w:after="40" w:line="259" w:lineRule="auto"/>
      </w:pPr>
      <w:r>
        <w:rPr>
          <w:rFonts w:ascii="Noto Sans Devanagari" w:hAnsi="Noto Sans Devanagari" w:eastAsia="Noto Sans Devanagari"/>
          <w:b w:val="0"/>
          <w:i w:val="0"/>
          <w:sz w:val="18"/>
        </w:rPr>
        <w:t>शुद्धीकरण तथा आतंकवादी कार्यमा वित्तीय लगानी गर्ने सम्बन्धी अपराधको सम्बन्धमा भएको वा भईरहेको</w:t>
      </w:r>
    </w:p>
    <w:p>
      <w:pPr>
        <w:keepNext w:val="0"/>
        <w:spacing w:before="0" w:after="40" w:line="259" w:lineRule="auto"/>
      </w:pPr>
      <w:r>
        <w:rPr>
          <w:rFonts w:ascii="Noto Sans Devanagari" w:hAnsi="Noto Sans Devanagari" w:eastAsia="Noto Sans Devanagari"/>
          <w:b w:val="0"/>
          <w:i w:val="0"/>
          <w:sz w:val="18"/>
        </w:rPr>
        <w:t>अनुसन्धान वा अन्य सम्वद्ध सूचनाहरू खण्ड (ख) मा उल्लेख भएको अवस्थामा र प्रचलित कानुनले तोकेको</w:t>
      </w:r>
    </w:p>
    <w:p>
      <w:pPr>
        <w:keepNext w:val="0"/>
        <w:spacing w:before="0" w:after="40" w:line="259" w:lineRule="auto"/>
      </w:pPr>
      <w:r>
        <w:rPr>
          <w:rFonts w:ascii="Noto Sans Devanagari" w:hAnsi="Noto Sans Devanagari" w:eastAsia="Noto Sans Devanagari"/>
          <w:b w:val="0"/>
          <w:i w:val="0"/>
          <w:sz w:val="18"/>
        </w:rPr>
        <w:t>अवस्थामा बाहेक कुनै पनि किसिमले व्यक्त गर्नु वा प्रकट गर्नु हुँदैन ।</w:t>
      </w:r>
    </w:p>
    <w:p>
      <w:pPr>
        <w:keepNext w:val="0"/>
        <w:spacing w:before="0" w:after="40" w:line="259" w:lineRule="auto"/>
      </w:pPr>
      <w:r>
        <w:rPr>
          <w:rFonts w:ascii="Noto Sans Devanagari" w:hAnsi="Noto Sans Devanagari" w:eastAsia="Noto Sans Devanagari"/>
          <w:b w:val="0"/>
          <w:i w:val="0"/>
          <w:sz w:val="18"/>
        </w:rPr>
        <w:t>(ख)</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संस्थाले सम्पत्ति शुद्धीकरण (मनि लाउन्डरिङ्ग) निवारण</w:t>
      </w:r>
    </w:p>
    <w:p>
      <w:pPr>
        <w:keepNext w:val="0"/>
        <w:spacing w:before="0" w:after="40" w:line="259" w:lineRule="auto"/>
      </w:pPr>
      <w:r>
        <w:rPr>
          <w:rFonts w:ascii="Noto Sans Devanagari" w:hAnsi="Noto Sans Devanagari" w:eastAsia="Noto Sans Devanagari"/>
          <w:b w:val="0"/>
          <w:i w:val="0"/>
          <w:sz w:val="18"/>
        </w:rPr>
        <w:t>ऐन, २०६४ (संशोधन सहित) को कुनै व्यवस्थाको कार्यान्वयन गरिरहेको निकायले माग गरेका बखत त्यस्तो</w:t>
      </w:r>
    </w:p>
    <w:p>
      <w:pPr>
        <w:keepNext w:val="0"/>
        <w:spacing w:before="0" w:after="40" w:line="259" w:lineRule="auto"/>
      </w:pPr>
      <w:r>
        <w:rPr>
          <w:rFonts w:ascii="Noto Sans Devanagari" w:hAnsi="Noto Sans Devanagari" w:eastAsia="Noto Sans Devanagari"/>
          <w:b w:val="0"/>
          <w:i w:val="0"/>
          <w:sz w:val="18"/>
        </w:rPr>
        <w:t>जानकारी प्रकट गर्नु पर्नेछ ।</w:t>
      </w:r>
    </w:p>
    <w:p>
      <w:pPr>
        <w:keepNext w:val="0"/>
        <w:spacing w:before="0" w:after="40" w:line="259" w:lineRule="auto"/>
      </w:pPr>
      <w:r>
        <w:rPr>
          <w:rFonts w:ascii="Noto Sans Devanagari" w:hAnsi="Noto Sans Devanagari" w:eastAsia="Noto Sans Devanagari"/>
          <w:b w:val="0"/>
          <w:i w:val="0"/>
          <w:sz w:val="18"/>
        </w:rPr>
        <w:t>(ग)</w:t>
      </w:r>
    </w:p>
    <w:p>
      <w:pPr>
        <w:keepNext w:val="0"/>
        <w:spacing w:before="0" w:after="40" w:line="259" w:lineRule="auto"/>
      </w:pPr>
      <w:r>
        <w:rPr>
          <w:rFonts w:ascii="Noto Sans Devanagari" w:hAnsi="Noto Sans Devanagari" w:eastAsia="Noto Sans Devanagari"/>
          <w:b w:val="0"/>
          <w:i w:val="0"/>
          <w:sz w:val="18"/>
        </w:rPr>
        <w:t>कसैले सम्पत्ति शुद्धीकरण (मनि लाउन्डरिङ्ग) निवारण ऐन, २०६४ (संशोधन सहित) को प्रशासनको लागि</w:t>
      </w:r>
    </w:p>
    <w:p>
      <w:pPr>
        <w:keepNext w:val="0"/>
        <w:spacing w:before="0" w:after="40" w:line="259" w:lineRule="auto"/>
      </w:pPr>
      <w:r>
        <w:rPr>
          <w:rFonts w:ascii="Noto Sans Devanagari" w:hAnsi="Noto Sans Devanagari" w:eastAsia="Noto Sans Devanagari"/>
          <w:b w:val="0"/>
          <w:i w:val="0"/>
          <w:sz w:val="18"/>
        </w:rPr>
        <w:t>बाहेक शंकास्पद कारोबारको विवरण तयार गर्ने, वित्तीय जानकारी इकाई वा अन्य सरकारी निकायलाई</w:t>
      </w:r>
    </w:p>
    <w:p>
      <w:pPr>
        <w:keepNext w:val="0"/>
        <w:spacing w:before="0" w:after="40" w:line="259" w:lineRule="auto"/>
      </w:pPr>
      <w:r>
        <w:rPr>
          <w:rFonts w:ascii="Noto Sans Devanagari" w:hAnsi="Noto Sans Devanagari" w:eastAsia="Noto Sans Devanagari"/>
          <w:b w:val="0"/>
          <w:i w:val="0"/>
          <w:sz w:val="18"/>
        </w:rPr>
        <w:t>सम्पत्ति शुद्धीकरण तथा आतंकवादी कार्यमा वित्तीय लगानी निवारण गर्ने कार्यको लागि विवरण पठाउने</w:t>
      </w:r>
    </w:p>
    <w:p>
      <w:pPr>
        <w:keepNext w:val="0"/>
        <w:spacing w:before="0" w:after="40" w:line="259" w:lineRule="auto"/>
      </w:pPr>
      <w:r>
        <w:rPr>
          <w:rFonts w:ascii="Noto Sans Devanagari" w:hAnsi="Noto Sans Devanagari" w:eastAsia="Noto Sans Devanagari"/>
          <w:b w:val="0"/>
          <w:i w:val="0"/>
          <w:sz w:val="18"/>
        </w:rPr>
        <w:t>व्यक्तिको परिचय वा परिचय खुल्न सक्ने कुनै पनि कुरा संकेत वा प्रकट गर्नु</w:t>
      </w:r>
    </w:p>
    <w:p>
      <w:pPr>
        <w:keepNext w:val="0"/>
        <w:spacing w:before="0" w:after="40" w:line="259" w:lineRule="auto"/>
      </w:pPr>
      <w:r>
        <w:rPr>
          <w:rFonts w:ascii="Noto Sans Devanagari" w:hAnsi="Noto Sans Devanagari" w:eastAsia="Noto Sans Devanagari"/>
          <w:b w:val="0"/>
          <w:i w:val="0"/>
          <w:sz w:val="18"/>
        </w:rPr>
        <w:t>हुँदैन ।</w:t>
      </w:r>
    </w:p>
    <w:p>
      <w:pPr>
        <w:keepNext w:val="0"/>
        <w:spacing w:before="0" w:after="40" w:line="259" w:lineRule="auto"/>
      </w:pPr>
      <w:r>
        <w:rPr>
          <w:rFonts w:ascii="Noto Sans Devanagari" w:hAnsi="Noto Sans Devanagari" w:eastAsia="Noto Sans Devanagari"/>
          <w:b w:val="0"/>
          <w:i w:val="0"/>
          <w:sz w:val="18"/>
        </w:rPr>
        <w:t>(घ)</w:t>
      </w:r>
    </w:p>
    <w:p>
      <w:pPr>
        <w:keepNext w:val="0"/>
        <w:spacing w:before="0" w:after="40" w:line="259" w:lineRule="auto"/>
      </w:pPr>
      <w:r>
        <w:rPr>
          <w:rFonts w:ascii="Noto Sans Devanagari" w:hAnsi="Noto Sans Devanagari" w:eastAsia="Noto Sans Devanagari"/>
          <w:b w:val="0"/>
          <w:i w:val="0"/>
          <w:sz w:val="18"/>
        </w:rPr>
        <w:t>कसैले पनि न्यायको प्रयोजनका लागि आवश्यक भएको भनी न्यायधिश वा मुद्दा हेर्ने अधिकारीले प्रकट गर्न</w:t>
      </w:r>
    </w:p>
    <w:p>
      <w:pPr>
        <w:keepNext w:val="0"/>
        <w:spacing w:before="0" w:after="40" w:line="259" w:lineRule="auto"/>
      </w:pPr>
      <w:r>
        <w:rPr>
          <w:rFonts w:ascii="Noto Sans Devanagari" w:hAnsi="Noto Sans Devanagari" w:eastAsia="Noto Sans Devanagari"/>
          <w:b w:val="0"/>
          <w:i w:val="0"/>
          <w:sz w:val="18"/>
        </w:rPr>
        <w:t>आदेश दिएकोमा बाहेक शंकास्पद कारोबारको विवरण वा सोमा समावेश भएका अन्य जानकारी वा सोसँग</w:t>
      </w:r>
    </w:p>
    <w:p>
      <w:pPr>
        <w:keepNext w:val="0"/>
        <w:spacing w:before="0" w:after="40" w:line="259" w:lineRule="auto"/>
      </w:pPr>
      <w:r>
        <w:rPr>
          <w:rFonts w:ascii="Noto Sans Devanagari" w:hAnsi="Noto Sans Devanagari" w:eastAsia="Noto Sans Devanagari"/>
          <w:b w:val="0"/>
          <w:i w:val="0"/>
          <w:sz w:val="18"/>
        </w:rPr>
        <w:t>प्रदान गरिएका अन्य जानकारी, त्यस्तो विवरण तयार गर्ने, विवरण पठाउने व्यक्तिहरूको परिचय वा परिचय</w:t>
      </w:r>
    </w:p>
    <w:p>
      <w:pPr>
        <w:keepNext w:val="0"/>
        <w:spacing w:before="0" w:after="40" w:line="259" w:lineRule="auto"/>
      </w:pPr>
      <w:r>
        <w:rPr>
          <w:rFonts w:ascii="Noto Sans Devanagari" w:hAnsi="Noto Sans Devanagari" w:eastAsia="Noto Sans Devanagari"/>
          <w:b w:val="0"/>
          <w:i w:val="0"/>
          <w:sz w:val="18"/>
        </w:rPr>
        <w:t>खुल्न सक्ने कुनै पनि विवरण प्रकट गर्न हुँदैन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50. The arrangements relating to disclosure of information shall be as follows:</w:t>
      </w:r>
    </w:p>
    <w:p>
      <w:pPr>
        <w:keepNext w:val="0"/>
        <w:spacing w:before="0" w:after="40" w:line="259" w:lineRule="auto"/>
      </w:pPr>
      <w:r>
        <w:rPr>
          <w:rFonts w:ascii="Noto Sans" w:hAnsi="Noto Sans" w:eastAsia="Noto Sans"/>
          <w:b w:val="0"/>
          <w:i w:val="0"/>
          <w:sz w:val="18"/>
        </w:rPr>
        <w:t>(a) No institution conducting remittance and transfer transactions, nor any of its directors, officers or employees (permanent or temporary), shall in any manner state or disclose threshold or suspicious transaction reports submitted to the Financial Information Unit, investigations conducted or being conducted in relation to offences of money laundering and financing of terrorist activities, or other related information, except in the circumstances referred to in paragraph (b) and where prescribed by prevailing law.</w:t>
      </w:r>
    </w:p>
    <w:p>
      <w:pPr>
        <w:keepNext w:val="0"/>
        <w:spacing w:before="0" w:after="40" w:line="259" w:lineRule="auto"/>
      </w:pPr>
      <w:r>
        <w:rPr>
          <w:rFonts w:ascii="Noto Sans" w:hAnsi="Noto Sans" w:eastAsia="Noto Sans"/>
          <w:b w:val="0"/>
          <w:i w:val="0"/>
          <w:sz w:val="18"/>
        </w:rPr>
        <w:t>(b) Such information shall be provided when requested by an authority implementing any provision of the Money Laundering Prevention Act, 2064 (as amended).</w:t>
      </w:r>
    </w:p>
    <w:p>
      <w:pPr>
        <w:keepNext w:val="0"/>
        <w:spacing w:before="0" w:after="40" w:line="259" w:lineRule="auto"/>
      </w:pPr>
      <w:r>
        <w:rPr>
          <w:rFonts w:ascii="Noto Sans" w:hAnsi="Noto Sans" w:eastAsia="Noto Sans"/>
          <w:b w:val="0"/>
          <w:i w:val="0"/>
          <w:sz w:val="18"/>
        </w:rPr>
        <w:t>(c) Except for administration of the Money Laundering Prevention Act, 2064 (as amended), no person shall indicate or disclose the identity, or any matter capable of revealing the identity, of a person who prepares a suspicious transaction report or submits a report to the Financial Information Unit or another government body for the prevention of money laundering and financing of terrorist activities.</w:t>
      </w:r>
    </w:p>
    <w:p>
      <w:pPr>
        <w:keepNext w:val="0"/>
        <w:spacing w:before="0" w:after="40" w:line="259" w:lineRule="auto"/>
      </w:pPr>
      <w:r>
        <w:rPr>
          <w:rFonts w:ascii="Noto Sans" w:hAnsi="Noto Sans" w:eastAsia="Noto Sans"/>
          <w:b w:val="0"/>
          <w:i w:val="0"/>
          <w:sz w:val="18"/>
        </w:rPr>
        <w:t>(d) Except where a judge or authority hearing a case orders disclosure as necessary for the purpose of justice, no person shall provide a suspicious transaction report, other information included therein or other information provided therewith, or the identity or any particulars capable of revealing the identity of the persons preparing or submitting such report.</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५१.</w:t>
      </w:r>
    </w:p>
    <w:p>
      <w:pPr>
        <w:keepNext w:val="0"/>
        <w:spacing w:before="0" w:after="40" w:line="259" w:lineRule="auto"/>
      </w:pPr>
      <w:r>
        <w:rPr>
          <w:rFonts w:ascii="Noto Sans Devanagari" w:hAnsi="Noto Sans Devanagari" w:eastAsia="Noto Sans Devanagari"/>
          <w:b w:val="0"/>
          <w:i w:val="0"/>
          <w:sz w:val="18"/>
        </w:rPr>
        <w:t>सम्पत्ति शुद्धीकरण (मनि लाउन्डरिङ्ग) निवारण ऐन, २०६४ (संशोधन सहित), सम्पत्ति शुद्धीकरण (मनि लाउन्डरिङ्ग)</w:t>
      </w:r>
    </w:p>
    <w:p>
      <w:pPr>
        <w:keepNext w:val="0"/>
        <w:spacing w:before="0" w:after="40" w:line="259" w:lineRule="auto"/>
      </w:pPr>
      <w:r>
        <w:rPr>
          <w:rFonts w:ascii="Noto Sans Devanagari" w:hAnsi="Noto Sans Devanagari" w:eastAsia="Noto Sans Devanagari"/>
          <w:b w:val="0"/>
          <w:i w:val="0"/>
          <w:sz w:val="18"/>
        </w:rPr>
        <w:t>निवारण नियमावली, २०८१ (संशोधन सहित) तथा यस निर्देशनको व्यवस्था अनुरुप सदनियत साथ विवरण पठाएको</w:t>
      </w:r>
    </w:p>
    <w:p>
      <w:pPr>
        <w:keepNext w:val="0"/>
        <w:spacing w:before="0" w:after="40" w:line="259" w:lineRule="auto"/>
      </w:pPr>
      <w:r>
        <w:rPr>
          <w:rFonts w:ascii="Noto Sans Devanagari" w:hAnsi="Noto Sans Devanagari" w:eastAsia="Noto Sans Devanagari"/>
          <w:b w:val="0"/>
          <w:i w:val="0"/>
          <w:sz w:val="18"/>
        </w:rPr>
        <w:t>वा जानकारी दिएको कारणले कुनै पनि सूचक संस्था वा त्यसका सञ्चालक, पदाधिकारी, साझेदार, पेशागत व्यवसायी</w:t>
      </w:r>
    </w:p>
    <w:p>
      <w:pPr>
        <w:keepNext w:val="0"/>
        <w:spacing w:before="0" w:after="40" w:line="259" w:lineRule="auto"/>
      </w:pPr>
      <w:r>
        <w:rPr>
          <w:rFonts w:ascii="Noto Sans Devanagari" w:hAnsi="Noto Sans Devanagari" w:eastAsia="Noto Sans Devanagari"/>
          <w:b w:val="0"/>
          <w:i w:val="0"/>
          <w:sz w:val="18"/>
        </w:rPr>
        <w:t>वा कर्मचारीलाई बैंकिङ्ग वा अन्य कुनै पनि पेशागत गोप्यता भंग गरेको आरोपमा कुनै पनि फौजदारी, देवानी,</w:t>
      </w:r>
    </w:p>
    <w:p>
      <w:pPr>
        <w:keepNext w:val="0"/>
        <w:spacing w:before="0" w:after="40" w:line="259" w:lineRule="auto"/>
      </w:pPr>
      <w:r>
        <w:rPr>
          <w:rFonts w:ascii="Noto Sans Devanagari" w:hAnsi="Noto Sans Devanagari" w:eastAsia="Noto Sans Devanagari"/>
          <w:b w:val="0"/>
          <w:i w:val="0"/>
          <w:sz w:val="18"/>
        </w:rPr>
        <w:t>अनुशासनात्मक वा प्रशासकीय कारवाही हुने छैन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51. No reporting institution or any of its directors, officers, partners, professional practitioners or employees shall be subject to any criminal, civil, disciplinary or administrative action on the allegation of breach of banking or any other professional confidentiality merely because, in good faith, it submitted a report or provided information in accordance with the Money Laundering Prevention Act, 2064 (as amended), the Money Laundering Prevention Rules, 2081 (as amended), and this instruction.</w:t>
      </w:r>
    </w:p>
    <w:p>
      <w:pPr>
        <w:keepNext/>
        <w:spacing w:before="140" w:after="20" w:line="259" w:lineRule="auto"/>
      </w:pPr>
      <w:r>
        <w:rPr>
          <w:rFonts w:ascii="Noto Sans Devanagari" w:hAnsi="Noto Sans Devanagari" w:eastAsia="Noto Sans Devanagari"/>
          <w:b/>
          <w:i w:val="0"/>
          <w:sz w:val="21"/>
        </w:rPr>
        <w:t>परिच्छेद — १७</w:t>
      </w:r>
    </w:p>
    <w:p>
      <w:pPr>
        <w:keepNext/>
        <w:spacing w:before="0" w:after="80" w:line="259" w:lineRule="auto"/>
      </w:pPr>
      <w:r>
        <w:rPr>
          <w:rFonts w:ascii="Noto Sans" w:hAnsi="Noto Sans" w:eastAsia="Noto Sans"/>
          <w:b/>
          <w:i w:val="0"/>
          <w:sz w:val="20"/>
        </w:rPr>
        <w:t>Chapter 17 | Internal Policies, Procedures, Systems and Controls</w:t>
      </w:r>
    </w:p>
    <w:p>
      <w:pPr>
        <w:keepNext/>
        <w:spacing w:before="0" w:after="60" w:line="259" w:lineRule="auto"/>
      </w:pPr>
      <w:r>
        <w:rPr>
          <w:rFonts w:ascii="Noto Sans Devanagari" w:hAnsi="Noto Sans Devanagari" w:eastAsia="Noto Sans Devanagari"/>
          <w:b/>
          <w:i w:val="0"/>
          <w:sz w:val="19"/>
        </w:rPr>
        <w:t>आन्तरिक नीति, प्रक्रिया, प्रणाली र नियन्त्रण</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५२.</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संस्थाहरूले यस निर्देशनको पालना हुने गरी आवश्यक आन्तरिक</w:t>
      </w:r>
    </w:p>
    <w:p>
      <w:pPr>
        <w:keepNext w:val="0"/>
        <w:spacing w:before="0" w:after="40" w:line="259" w:lineRule="auto"/>
      </w:pPr>
      <w:r>
        <w:rPr>
          <w:rFonts w:ascii="Noto Sans Devanagari" w:hAnsi="Noto Sans Devanagari" w:eastAsia="Noto Sans Devanagari"/>
          <w:b w:val="0"/>
          <w:i w:val="0"/>
          <w:sz w:val="18"/>
        </w:rPr>
        <w:t>नीति, प्रक्रिया तथा नियन्त्रण प्रणालीको तर्जुमा गरी लागू गर्नु पर्नेछ । कम्तिमा सम्पत्ति शुद्धीकरण (मनि लाउन्डरिङ्ग)</w:t>
      </w:r>
    </w:p>
    <w:p>
      <w:pPr>
        <w:keepNext w:val="0"/>
        <w:spacing w:before="0" w:after="40" w:line="259" w:lineRule="auto"/>
      </w:pPr>
      <w:r>
        <w:rPr>
          <w:rFonts w:ascii="Noto Sans Devanagari" w:hAnsi="Noto Sans Devanagari" w:eastAsia="Noto Sans Devanagari"/>
          <w:b w:val="0"/>
          <w:i w:val="0"/>
          <w:sz w:val="18"/>
        </w:rPr>
        <w:t>निवारण ऐन, २०६४ (संशोधन सहित), सम्पत्ति शुद्धीकरण (मनि लाउन्डरिङ्ग) निवारण नियमावली, २०८१ (संशोधन</w:t>
      </w:r>
    </w:p>
    <w:p>
      <w:pPr>
        <w:keepNext w:val="0"/>
        <w:spacing w:before="0" w:after="40" w:line="259" w:lineRule="auto"/>
      </w:pPr>
      <w:r>
        <w:rPr>
          <w:rFonts w:ascii="Noto Sans Devanagari" w:hAnsi="Noto Sans Devanagari" w:eastAsia="Noto Sans Devanagari"/>
          <w:b w:val="0"/>
          <w:i w:val="0"/>
          <w:sz w:val="18"/>
        </w:rPr>
        <w:t>सहित), यस निर्देशनका व्यवस्थाहरूको कार्यान्वयनको व्यवस्थापन गर्ने व्यवस्थापकीय स्तरको कार्यान्वयन अधिकृत</w:t>
      </w:r>
    </w:p>
    <w:p>
      <w:pPr>
        <w:keepNext w:val="0"/>
        <w:spacing w:before="0" w:after="40" w:line="259" w:lineRule="auto"/>
      </w:pPr>
      <w:r>
        <w:rPr>
          <w:rFonts w:ascii="Noto Sans Devanagari" w:hAnsi="Noto Sans Devanagari" w:eastAsia="Noto Sans Devanagari"/>
          <w:b w:val="0"/>
          <w:i w:val="0"/>
          <w:sz w:val="18"/>
        </w:rPr>
        <w:t>नियुक्त गर्ने व्यवस्थाहरू समेटनु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52. Institutions conducting remittance and transfer transactions shall formulate and implement necessary internal policies, procedures and control systems so as to ensure compliance with this instruction. At a minimum, the arrangements shall include appointment of a management-level Implementation Officer to manage implementation of the provisions of the Money Laundering Prevention Act, 2064 (as amended), the Money Laundering Prevention Rules, 2081 (as amended), and this instruction.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५३.</w:t>
      </w:r>
    </w:p>
    <w:p>
      <w:pPr>
        <w:keepNext w:val="0"/>
        <w:spacing w:before="0" w:after="40" w:line="259" w:lineRule="auto"/>
      </w:pPr>
      <w:r>
        <w:rPr>
          <w:rFonts w:ascii="Noto Sans Devanagari" w:hAnsi="Noto Sans Devanagari" w:eastAsia="Noto Sans Devanagari"/>
          <w:b w:val="0"/>
          <w:i w:val="0"/>
          <w:sz w:val="18"/>
        </w:rPr>
        <w:t>कार्यान्वय अधिकृत तथा अन्य सम्वद्ध कर्मचारीले ग्राहक पहिचान तथा ग्राहक पहिचान पद्धति अनुरुपका विवरण,</w:t>
      </w:r>
    </w:p>
    <w:p>
      <w:pPr>
        <w:keepNext w:val="0"/>
        <w:spacing w:before="0" w:after="40" w:line="259" w:lineRule="auto"/>
      </w:pPr>
      <w:r>
        <w:rPr>
          <w:rFonts w:ascii="Noto Sans Devanagari" w:hAnsi="Noto Sans Devanagari" w:eastAsia="Noto Sans Devanagari"/>
          <w:b w:val="0"/>
          <w:i w:val="0"/>
          <w:sz w:val="18"/>
        </w:rPr>
        <w:t>कारोबारको विवरण, र अन्य सम्वद्ध जानकारीहरू समयमै प्राप्त गर्न सक्ने व्यवस्था गर्नु पर्नेछ । कार्यान्वयन अधिकृतले</w:t>
      </w:r>
    </w:p>
    <w:p>
      <w:pPr>
        <w:keepNext w:val="0"/>
        <w:spacing w:before="0" w:after="40" w:line="259" w:lineRule="auto"/>
      </w:pPr>
      <w:r>
        <w:rPr>
          <w:rFonts w:ascii="Noto Sans Devanagari" w:hAnsi="Noto Sans Devanagari" w:eastAsia="Noto Sans Devanagari"/>
          <w:b w:val="0"/>
          <w:i w:val="0"/>
          <w:sz w:val="18"/>
        </w:rPr>
        <w:t>स्वतन्त्ररुपमा कार्य गर्ने तथा उसको आफ्नो सुपरीवेक्षक भन्दा माथिल्लो तहको अधिकारी वा सञ्चालक समिति वा</w:t>
      </w:r>
    </w:p>
    <w:p>
      <w:pPr>
        <w:keepNext w:val="0"/>
        <w:spacing w:before="0" w:after="40" w:line="259" w:lineRule="auto"/>
      </w:pPr>
      <w:r>
        <w:rPr>
          <w:rFonts w:ascii="Noto Sans Devanagari" w:hAnsi="Noto Sans Devanagari" w:eastAsia="Noto Sans Devanagari"/>
          <w:b w:val="0"/>
          <w:i w:val="0"/>
          <w:sz w:val="18"/>
        </w:rPr>
        <w:t>समान स्तरको अन्य कुनै समिति समक्षको पहुँचलाई सुनिश्चित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53. Arrangements shall be made so that the Implementation Officer and other concerned employees can obtain in a timely manner customer-identification and Customer Due Diligence particulars, transaction particulars and other relevant information. The Implementation Officer shall be permitted to act independently, and access to an officer above the officer's own supervisor, the Board of Directors or another committee of equivalent level shall be ensured.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५४.  विप्रेषण तथा स्थानान्तरण सम्बन्धी कारोबार गर्ने संस्थाहरूले कार्यान्वयन अधिकृतको नाम, ठेगाना, योग्यता, सम्पर्क</w:t>
      </w:r>
    </w:p>
    <w:p>
      <w:pPr>
        <w:keepNext w:val="0"/>
        <w:spacing w:before="0" w:after="40" w:line="259" w:lineRule="auto"/>
      </w:pPr>
      <w:r>
        <w:rPr>
          <w:rFonts w:ascii="Noto Sans Devanagari" w:hAnsi="Noto Sans Devanagari" w:eastAsia="Noto Sans Devanagari"/>
          <w:b w:val="0"/>
          <w:i w:val="0"/>
          <w:sz w:val="18"/>
        </w:rPr>
        <w:t>नम्बर, इमेल लगायतका विवरण नेपाल राष्ट्र बैंकको गैर– बैंक वित्तीय संस्था सुपरिवेक्षण विभाग तथा वित्तीय</w:t>
      </w:r>
    </w:p>
    <w:p>
      <w:pPr>
        <w:keepNext w:val="0"/>
        <w:spacing w:before="0" w:after="40" w:line="259" w:lineRule="auto"/>
      </w:pPr>
      <w:r>
        <w:rPr>
          <w:rFonts w:ascii="Noto Sans Devanagari" w:hAnsi="Noto Sans Devanagari" w:eastAsia="Noto Sans Devanagari"/>
          <w:b w:val="0"/>
          <w:i w:val="0"/>
          <w:sz w:val="18"/>
        </w:rPr>
        <w:t>जानकारी इकाई समक्ष पठाउनु पर्नेछ । साथै, कार्यान्वयन अधिकारी परिवर्तन भएमा वा निजको विवरणमा परिवर्तन</w:t>
      </w:r>
    </w:p>
    <w:p>
      <w:pPr>
        <w:keepNext w:val="0"/>
        <w:spacing w:before="0" w:after="40" w:line="259" w:lineRule="auto"/>
      </w:pPr>
      <w:r>
        <w:rPr>
          <w:rFonts w:ascii="Noto Sans Devanagari" w:hAnsi="Noto Sans Devanagari" w:eastAsia="Noto Sans Devanagari"/>
          <w:b w:val="0"/>
          <w:i w:val="0"/>
          <w:sz w:val="18"/>
        </w:rPr>
        <w:t>भएमा सो को समेत जानकारी पठाउनु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54. Institutions conducting remittance and transfer transactions shall submit particulars including the name, address, qualification, contact number and email of the Implementation Officer to the Non-Bank Financial Institutions Supervision Department of Nepal Rastra Bank and to the Financial Information Unit. Information shall also be submitted where the Implementation Officer changes or any particulars of the officer change.</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५५.  विप्रेषण तथा स्थानान्तरण गर्ने संस्थाको सञ्चालक समितिले कम्तिमा तीन महिनामा एकपटक जोखिम मूल्याङ्कन</w:t>
      </w:r>
    </w:p>
    <w:p>
      <w:pPr>
        <w:keepNext w:val="0"/>
        <w:spacing w:before="0" w:after="40" w:line="259" w:lineRule="auto"/>
      </w:pPr>
      <w:r>
        <w:rPr>
          <w:rFonts w:ascii="Noto Sans Devanagari" w:hAnsi="Noto Sans Devanagari" w:eastAsia="Noto Sans Devanagari"/>
          <w:b w:val="0"/>
          <w:i w:val="0"/>
          <w:sz w:val="18"/>
        </w:rPr>
        <w:t>तथा सम्पत्ति शुद्धीकरण (मनि लाउन्डरिङ्ग) निवारण ऐन, २०६४ (संशोधन सहित), सम्पत्ति शुद्धीकरण (मनि लाउन्डरिङ्ग)</w:t>
      </w:r>
    </w:p>
    <w:p>
      <w:pPr>
        <w:keepNext w:val="0"/>
        <w:spacing w:before="0" w:after="40" w:line="259" w:lineRule="auto"/>
      </w:pPr>
      <w:r>
        <w:rPr>
          <w:rFonts w:ascii="Noto Sans Devanagari" w:hAnsi="Noto Sans Devanagari" w:eastAsia="Noto Sans Devanagari"/>
          <w:b w:val="0"/>
          <w:i w:val="0"/>
          <w:sz w:val="18"/>
        </w:rPr>
        <w:t>निवारण नियमावली, २०८१ (संशोधन सहित) र यस निर्देशनका व्यवस्थाहरूको कार्यान्वयनको अवस्था बारेमा समीक्षा</w:t>
      </w:r>
    </w:p>
    <w:p>
      <w:pPr>
        <w:keepNext w:val="0"/>
        <w:spacing w:before="0" w:after="40" w:line="259" w:lineRule="auto"/>
      </w:pPr>
      <w:r>
        <w:rPr>
          <w:rFonts w:ascii="Noto Sans Devanagari" w:hAnsi="Noto Sans Devanagari" w:eastAsia="Noto Sans Devanagari"/>
          <w:b w:val="0"/>
          <w:i w:val="0"/>
          <w:sz w:val="18"/>
        </w:rPr>
        <w:t>गर्नु पर्नेछ । आर्थिक वर्ष शुरु भएको पहिलो महिनाको आधारमा प्रत्येक तीन महिनामा त्यस्तो समीक्षा वित्तीय</w:t>
      </w:r>
    </w:p>
    <w:p>
      <w:pPr>
        <w:keepNext w:val="0"/>
        <w:spacing w:before="0" w:after="40" w:line="259" w:lineRule="auto"/>
      </w:pPr>
      <w:r>
        <w:rPr>
          <w:rFonts w:ascii="Noto Sans Devanagari" w:hAnsi="Noto Sans Devanagari" w:eastAsia="Noto Sans Devanagari"/>
          <w:b w:val="0"/>
          <w:i w:val="0"/>
          <w:sz w:val="18"/>
        </w:rPr>
        <w:t>जानकारी इकाईमा पेश गर्नु पर्नेछ ।</w:t>
      </w:r>
    </w:p>
    <w:p>
      <w:pPr>
        <w:keepNext w:val="0"/>
        <w:spacing w:before="0" w:after="40" w:line="259" w:lineRule="auto"/>
      </w:pPr>
      <w:r>
        <w:rPr>
          <w:rFonts w:ascii="Noto Sans Devanagari" w:hAnsi="Noto Sans Devanagari" w:eastAsia="Noto Sans Devanagari"/>
          <w:b w:val="0"/>
          <w:i w:val="0"/>
          <w:sz w:val="18"/>
        </w:rPr>
        <w:t>साथै, कम्तीमा तीन महिनामा एक पटक ऐन, नियमावली र यस निर्देशन बमोजिम भए/गरेका काम कारवाहीको</w:t>
      </w:r>
    </w:p>
    <w:p>
      <w:pPr>
        <w:keepNext w:val="0"/>
        <w:spacing w:before="0" w:after="40" w:line="259" w:lineRule="auto"/>
      </w:pPr>
      <w:r>
        <w:rPr>
          <w:rFonts w:ascii="Noto Sans Devanagari" w:hAnsi="Noto Sans Devanagari" w:eastAsia="Noto Sans Devanagari"/>
          <w:b w:val="0"/>
          <w:i w:val="0"/>
          <w:sz w:val="18"/>
        </w:rPr>
        <w:t>सम्बन्धमा सुधार गनुपर्ने बिषय समेत समेटिएको प्रतिवेदन सञ्चालक समितिमा पेश गर्नु पर्नेछ र सञ्चालक समितिले</w:t>
      </w:r>
    </w:p>
    <w:p>
      <w:pPr>
        <w:keepNext w:val="0"/>
        <w:spacing w:before="0" w:after="40" w:line="259" w:lineRule="auto"/>
      </w:pPr>
      <w:r>
        <w:rPr>
          <w:rFonts w:ascii="Noto Sans Devanagari" w:hAnsi="Noto Sans Devanagari" w:eastAsia="Noto Sans Devanagari"/>
          <w:b w:val="0"/>
          <w:i w:val="0"/>
          <w:sz w:val="18"/>
        </w:rPr>
        <w:t>आवश्यक समीक्षा गरी उपयुक्त निर्णय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55. The Board of Directors of an institution conducting remittance and transfer transactions shall, at least once every three months, review the status of risk assessment and implementation of the provisions of the Money Laundering Prevention Act, 2064 (as amended), the Money Laundering Prevention Rules, 2081 (as amended), and this instruction. Based on the first month from commencement of the fiscal year, such review shall be submitted to the Financial Information Unit every three months.</w:t>
      </w:r>
    </w:p>
    <w:p>
      <w:pPr>
        <w:keepNext w:val="0"/>
        <w:spacing w:before="0" w:after="40" w:line="259" w:lineRule="auto"/>
      </w:pPr>
      <w:r>
        <w:rPr>
          <w:rFonts w:ascii="Noto Sans" w:hAnsi="Noto Sans" w:eastAsia="Noto Sans"/>
          <w:b w:val="0"/>
          <w:i w:val="0"/>
          <w:sz w:val="18"/>
        </w:rPr>
        <w:t>In addition, at least once every three months, a report concerning activities carried out pursuant to the Act, Rules and this instruction, including matters requiring improvement, shall be submitted to the Board of Directors, and the Board shall conduct the necessary review and make an appropriate decision.</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५६.</w:t>
      </w:r>
    </w:p>
    <w:p>
      <w:pPr>
        <w:keepNext w:val="0"/>
        <w:spacing w:before="0" w:after="40" w:line="259" w:lineRule="auto"/>
      </w:pPr>
      <w:r>
        <w:rPr>
          <w:rFonts w:ascii="Noto Sans Devanagari" w:hAnsi="Noto Sans Devanagari" w:eastAsia="Noto Sans Devanagari"/>
          <w:b w:val="0"/>
          <w:i w:val="0"/>
          <w:sz w:val="18"/>
        </w:rPr>
        <w:t>संस्थाले दफा ५५ बमोजिमको जोखिम मूल्याङ्कन प्रतिवेदन गैर– बैंक वित्तीय संस्था सुपरिवेक्षण विभागमा आर्थिक वर्ष</w:t>
      </w:r>
    </w:p>
    <w:p>
      <w:pPr>
        <w:keepNext w:val="0"/>
        <w:spacing w:before="0" w:after="40" w:line="259" w:lineRule="auto"/>
      </w:pPr>
      <w:r>
        <w:rPr>
          <w:rFonts w:ascii="Noto Sans Devanagari" w:hAnsi="Noto Sans Devanagari" w:eastAsia="Noto Sans Devanagari"/>
          <w:b w:val="0"/>
          <w:i w:val="0"/>
          <w:sz w:val="18"/>
        </w:rPr>
        <w:t>समाप्त भएको पहिलो त्रयमासभित्र अनिवार्य रुपमा पेश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56. The institution shall mandatorily submit the risk-assessment report under Clause 55 to the Non-Bank Financial Institutions Supervision Department within the first quarter after the end of the fiscal year.</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५७.  विप्रेषण तथा स्थानान्तरण सम्बन्धी कारोबार गर्ने संस्थाहरूले सम्पत्ति शुद्धीकरण तथा आतंकवादी कार्यमा वित्तीय</w:t>
      </w:r>
    </w:p>
    <w:p>
      <w:pPr>
        <w:keepNext w:val="0"/>
        <w:spacing w:before="0" w:after="40" w:line="259" w:lineRule="auto"/>
      </w:pPr>
      <w:r>
        <w:rPr>
          <w:rFonts w:ascii="Noto Sans Devanagari" w:hAnsi="Noto Sans Devanagari" w:eastAsia="Noto Sans Devanagari"/>
          <w:b w:val="0"/>
          <w:i w:val="0"/>
          <w:sz w:val="18"/>
        </w:rPr>
        <w:t>लगानी गर्ने सम्बन्धी अपराधको नियन्त्रण सम्बन्धमा आवश्यक सूचनाहरू आपसमा आदान प्रदान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57. Institutions conducting remittance and transfer transactions shall exchange among themselves necessary information relating to control of offences concerning money laundering and financing of terrorist activities.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५८.  विप्रेषण तथा स्थानान्तरण सम्बन्धी कारोबार गर्ने संस्थाहरूले यी नीति, प्रक्रिया तथा नियन्त्रणका संयन्त्रहरूको</w:t>
      </w:r>
    </w:p>
    <w:p>
      <w:pPr>
        <w:keepNext w:val="0"/>
        <w:spacing w:before="0" w:after="40" w:line="259" w:lineRule="auto"/>
      </w:pPr>
      <w:r>
        <w:rPr>
          <w:rFonts w:ascii="Noto Sans Devanagari" w:hAnsi="Noto Sans Devanagari" w:eastAsia="Noto Sans Devanagari"/>
          <w:b w:val="0"/>
          <w:i w:val="0"/>
          <w:sz w:val="18"/>
        </w:rPr>
        <w:t>कार्यान्वयन भए नभएको परीक्षण गर्ने सम्बन्धमा आवश्यक स्रोत तथा स्वतन्त्र लेखापरीक्षण    (नमुना परीक्षण</w:t>
      </w:r>
    </w:p>
    <w:p>
      <w:pPr>
        <w:keepNext w:val="0"/>
        <w:spacing w:before="0" w:after="40" w:line="259" w:lineRule="auto"/>
      </w:pPr>
      <w:r>
        <w:rPr>
          <w:rFonts w:ascii="Noto Sans Devanagari" w:hAnsi="Noto Sans Devanagari" w:eastAsia="Noto Sans Devanagari"/>
          <w:b w:val="0"/>
          <w:i w:val="0"/>
          <w:sz w:val="18"/>
        </w:rPr>
        <w:t>समेत) सम्बन्धी व्यवस्था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58. An institution conducting remittance and transfer transactions shall make arrangements for necessary resources and independent audit (including sample testing) to test whether these policies, procedures and control mechanisms have been implemented.</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५९.  विप्रेषण तथा स्थानान्तरण सम्बन्धी कारोबार गर्ने संस्थाहरूले सम्पत्ति शुद्धीकरण तथा आतंकवादी कार्यमा हुने लगानी</w:t>
      </w:r>
    </w:p>
    <w:p>
      <w:pPr>
        <w:keepNext w:val="0"/>
        <w:spacing w:before="0" w:after="40" w:line="259" w:lineRule="auto"/>
      </w:pPr>
      <w:r>
        <w:rPr>
          <w:rFonts w:ascii="Noto Sans Devanagari" w:hAnsi="Noto Sans Devanagari" w:eastAsia="Noto Sans Devanagari"/>
          <w:b w:val="0"/>
          <w:i w:val="0"/>
          <w:sz w:val="18"/>
        </w:rPr>
        <w:t>नियन्त्रण गर्न विकसित भई रहेका संयन्त्रहरू र सम्पत्ति शुद्धीकरण तथा आतंकवादी कार्यमा प्रयोग भई रहेका</w:t>
      </w:r>
    </w:p>
    <w:p>
      <w:pPr>
        <w:keepNext w:val="0"/>
        <w:spacing w:before="0" w:after="40" w:line="259" w:lineRule="auto"/>
      </w:pPr>
      <w:r>
        <w:rPr>
          <w:rFonts w:ascii="Noto Sans Devanagari" w:hAnsi="Noto Sans Devanagari" w:eastAsia="Noto Sans Devanagari"/>
          <w:b w:val="0"/>
          <w:i w:val="0"/>
          <w:sz w:val="18"/>
        </w:rPr>
        <w:t>प्रवृत्तिहरू, र सम्पत्ति शुद्धीकरण तथा आतंकवादी कार्यमा हुने लगानी सम्बन्धी अपराध नियन्त्रण गर्न बनेका कानुनको</w:t>
      </w:r>
    </w:p>
    <w:p>
      <w:pPr>
        <w:keepNext w:val="0"/>
        <w:spacing w:before="0" w:after="40" w:line="259" w:lineRule="auto"/>
      </w:pPr>
      <w:r>
        <w:rPr>
          <w:rFonts w:ascii="Noto Sans Devanagari" w:hAnsi="Noto Sans Devanagari" w:eastAsia="Noto Sans Devanagari"/>
          <w:b w:val="0"/>
          <w:i w:val="0"/>
          <w:sz w:val="18"/>
        </w:rPr>
        <w:t>कार्यन्वयन गर्न पूरा गर्नु पर्ने दायित्व, ग्राहक पहिचान प्रक्रिया र शंकास्पद कारोबारको विवरण पठाउने समेतका</w:t>
      </w:r>
    </w:p>
    <w:p>
      <w:pPr>
        <w:keepNext w:val="0"/>
        <w:spacing w:before="0" w:after="40" w:line="259" w:lineRule="auto"/>
      </w:pPr>
      <w:r>
        <w:rPr>
          <w:rFonts w:ascii="Noto Sans Devanagari" w:hAnsi="Noto Sans Devanagari" w:eastAsia="Noto Sans Devanagari"/>
          <w:b w:val="0"/>
          <w:i w:val="0"/>
          <w:sz w:val="18"/>
        </w:rPr>
        <w:t>बारेमा आफ्ना कर्मचारी, Agent तथा Sub-Agent हरूलाई आवश्यक तालिम एवम् जानकारी दिने व्यवस्था निरन्तर</w:t>
      </w:r>
    </w:p>
    <w:p>
      <w:pPr>
        <w:keepNext w:val="0"/>
        <w:spacing w:before="0" w:after="40" w:line="259" w:lineRule="auto"/>
      </w:pPr>
      <w:r>
        <w:rPr>
          <w:rFonts w:ascii="Noto Sans Devanagari" w:hAnsi="Noto Sans Devanagari" w:eastAsia="Noto Sans Devanagari"/>
          <w:b w:val="0"/>
          <w:i w:val="0"/>
          <w:sz w:val="18"/>
        </w:rPr>
        <w:t>रुपमा गर्नु पर्नेछ । साथै, Agent तथा Sub-Agent हरूले उक्त तालिमबमोजिम कार्य गरे नगरेको निरन्तर रुपमा</w:t>
      </w:r>
    </w:p>
    <w:p>
      <w:pPr>
        <w:keepNext w:val="0"/>
        <w:spacing w:before="0" w:after="40" w:line="259" w:lineRule="auto"/>
      </w:pPr>
      <w:r>
        <w:rPr>
          <w:rFonts w:ascii="Noto Sans Devanagari" w:hAnsi="Noto Sans Devanagari" w:eastAsia="Noto Sans Devanagari"/>
          <w:b w:val="0"/>
          <w:i w:val="0"/>
          <w:sz w:val="18"/>
        </w:rPr>
        <w:t>अनुगमन गर्नुपर्नेछ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59. Institutions conducting remittance and transfer transactions shall continuously arrange necessary training and information for their employees, Agents and Sub-Agents concerning mechanisms being developed to control money laundering and financing of terrorist activities; trends being used for money laundering and terrorist financing; obligations to be fulfilled in implementing laws made to control offences relating to money laundering and terrorist financing; customer-identification procedures; and submission of suspicious transaction reports, among other matters. In addition, it shall be continuously monitored whether Agents and Sub-Agents have acted in accordance with such training.</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६०.</w:t>
      </w:r>
    </w:p>
    <w:p>
      <w:pPr>
        <w:keepNext w:val="0"/>
        <w:spacing w:before="0" w:after="40" w:line="259" w:lineRule="auto"/>
      </w:pPr>
      <w:r>
        <w:rPr>
          <w:rFonts w:ascii="Noto Sans Devanagari" w:hAnsi="Noto Sans Devanagari" w:eastAsia="Noto Sans Devanagari"/>
          <w:b w:val="0"/>
          <w:i w:val="0"/>
          <w:sz w:val="18"/>
        </w:rPr>
        <w:t>विप्रेषण तथा स्थानान्तरण सम्बन्धी कारोबार गर्ने संस्थाले कर्मचारी छनौट गर्दा उपयुक्त मापदण्ड सहितको छनौट</w:t>
      </w:r>
    </w:p>
    <w:p>
      <w:pPr>
        <w:keepNext w:val="0"/>
        <w:spacing w:before="0" w:after="40" w:line="259" w:lineRule="auto"/>
      </w:pPr>
      <w:r>
        <w:rPr>
          <w:rFonts w:ascii="Noto Sans Devanagari" w:hAnsi="Noto Sans Devanagari" w:eastAsia="Noto Sans Devanagari"/>
          <w:b w:val="0"/>
          <w:i w:val="0"/>
          <w:sz w:val="18"/>
        </w:rPr>
        <w:t>प्रक्रिया अवलम्वन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60. An institution conducting remittance and transfer transactions shall adopt an employee-selection process with appropriate criteria when selecting employees.</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६१.</w:t>
      </w:r>
    </w:p>
    <w:p>
      <w:pPr>
        <w:keepNext w:val="0"/>
        <w:spacing w:before="0" w:after="40" w:line="259" w:lineRule="auto"/>
      </w:pPr>
      <w:r>
        <w:rPr>
          <w:rFonts w:ascii="Noto Sans Devanagari" w:hAnsi="Noto Sans Devanagari" w:eastAsia="Noto Sans Devanagari"/>
          <w:b w:val="0"/>
          <w:i w:val="0"/>
          <w:sz w:val="18"/>
        </w:rPr>
        <w:t>संस्थाले मध्यस्थता तथा सह–मध्यस्थता (Agent and Sub-agent) हरुको सूची सम्बद्ध निकायहरुको पहुँच सुनिश्चित</w:t>
      </w:r>
    </w:p>
    <w:p>
      <w:pPr>
        <w:keepNext w:val="0"/>
        <w:spacing w:before="0" w:after="40" w:line="259" w:lineRule="auto"/>
      </w:pPr>
      <w:r>
        <w:rPr>
          <w:rFonts w:ascii="Noto Sans Devanagari" w:hAnsi="Noto Sans Devanagari" w:eastAsia="Noto Sans Devanagari"/>
          <w:b w:val="0"/>
          <w:i w:val="0"/>
          <w:sz w:val="18"/>
        </w:rPr>
        <w:t>हुने गरी अद्यावधिक गरी राख्नु पर्नेछ । साथै, त्यस्तो सूची आफ्नो वेवसाइटमार्फत् प्रकाशन र नियमित रुपमा</w:t>
      </w:r>
    </w:p>
    <w:p>
      <w:pPr>
        <w:keepNext w:val="0"/>
        <w:spacing w:before="0" w:after="40" w:line="259" w:lineRule="auto"/>
      </w:pPr>
      <w:r>
        <w:rPr>
          <w:rFonts w:ascii="Noto Sans Devanagari" w:hAnsi="Noto Sans Devanagari" w:eastAsia="Noto Sans Devanagari"/>
          <w:b w:val="0"/>
          <w:i w:val="0"/>
          <w:sz w:val="18"/>
        </w:rPr>
        <w:t>अद्यावधिक समेत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61. The institution shall maintain an updated list of intermediaries and sub-intermediaries (Agents and Sub-Agents) in a manner that ensures access by the relevant authorities. Such list shall also be published on its website and updated regularly.</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६२.</w:t>
      </w:r>
    </w:p>
    <w:p>
      <w:pPr>
        <w:keepNext w:val="0"/>
        <w:spacing w:before="0" w:after="40" w:line="259" w:lineRule="auto"/>
      </w:pPr>
      <w:r>
        <w:rPr>
          <w:rFonts w:ascii="Noto Sans Devanagari" w:hAnsi="Noto Sans Devanagari" w:eastAsia="Noto Sans Devanagari"/>
          <w:b w:val="0"/>
          <w:i w:val="0"/>
          <w:sz w:val="18"/>
        </w:rPr>
        <w:t>संस्थाले सदाचार नीति (Code of Conduct) तर्जुमा गरी लागू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62. The institution shall formulate and implement a Code of Conduct.</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६३.</w:t>
      </w:r>
    </w:p>
    <w:p>
      <w:pPr>
        <w:keepNext w:val="0"/>
        <w:spacing w:before="0" w:after="40" w:line="259" w:lineRule="auto"/>
      </w:pPr>
      <w:r>
        <w:rPr>
          <w:rFonts w:ascii="Noto Sans Devanagari" w:hAnsi="Noto Sans Devanagari" w:eastAsia="Noto Sans Devanagari"/>
          <w:b w:val="0"/>
          <w:i w:val="0"/>
          <w:sz w:val="18"/>
        </w:rPr>
        <w:t>दफा १९ को बुँदा नं. (छ) बमोजिमको अनुगमन प्रणाली जोखिमका आधारमा स्वचालित भए नभएको अनुगमन गर्ने</w:t>
      </w:r>
    </w:p>
    <w:p>
      <w:pPr>
        <w:keepNext w:val="0"/>
        <w:spacing w:before="0" w:after="40" w:line="259" w:lineRule="auto"/>
      </w:pPr>
      <w:r>
        <w:rPr>
          <w:rFonts w:ascii="Noto Sans Devanagari" w:hAnsi="Noto Sans Devanagari" w:eastAsia="Noto Sans Devanagari"/>
          <w:b w:val="0"/>
          <w:i w:val="0"/>
          <w:sz w:val="18"/>
        </w:rPr>
        <w:t>र त्यस्तो अनुगमनमा लक्षित वित्तीय कारबाही, उच्चपदस्थव्यक्ति, उच्च जोखिम रहेको मुलुक, क्षेत्र तथा उच्च</w:t>
      </w:r>
    </w:p>
    <w:p>
      <w:pPr>
        <w:keepNext w:val="0"/>
        <w:spacing w:before="0" w:after="40" w:line="259" w:lineRule="auto"/>
      </w:pPr>
      <w:r>
        <w:rPr>
          <w:rFonts w:ascii="Noto Sans Devanagari" w:hAnsi="Noto Sans Devanagari" w:eastAsia="Noto Sans Devanagari"/>
          <w:b w:val="0"/>
          <w:i w:val="0"/>
          <w:sz w:val="18"/>
        </w:rPr>
        <w:t>जोखिमयुक्त सेवा लगायतका कारोवारको अनुगमन नेपाल राष्ट्र बैंकको गैर–बैंक वित्तीय संस्था सुपरिवेक्षण विभागले</w:t>
      </w:r>
    </w:p>
    <w:p>
      <w:pPr>
        <w:keepNext w:val="0"/>
        <w:spacing w:before="0" w:after="40" w:line="259" w:lineRule="auto"/>
      </w:pPr>
      <w:r>
        <w:rPr>
          <w:rFonts w:ascii="Noto Sans Devanagari" w:hAnsi="Noto Sans Devanagari" w:eastAsia="Noto Sans Devanagari"/>
          <w:b w:val="0"/>
          <w:i w:val="0"/>
          <w:sz w:val="18"/>
        </w:rPr>
        <w:t>गर्नेछ । यस प्रयोजनका लागि AML/CFT स्थलगत, गैरस्थलगत सुपरिवेक्षण, जोखिममा आधारित विशेष नियमन</w:t>
      </w:r>
    </w:p>
    <w:p>
      <w:pPr>
        <w:keepNext w:val="0"/>
        <w:spacing w:before="0" w:after="40" w:line="259" w:lineRule="auto"/>
      </w:pPr>
      <w:r>
        <w:rPr>
          <w:rFonts w:ascii="Noto Sans Devanagari" w:hAnsi="Noto Sans Devanagari" w:eastAsia="Noto Sans Devanagari"/>
          <w:b w:val="0"/>
          <w:i w:val="0"/>
          <w:sz w:val="18"/>
        </w:rPr>
        <w:t>सुपरिवेक्षण /विशेष निरीक्षण गर्न सकिनेछ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63. The Non-Bank Financial Institutions Supervision Department shall monitor whether the monitoring system under Clause 19(g) has been automated on a risk basis and shall monitor, through such monitoring, transactions involving targeted financial sanctions, high-ranking persons, high-risk countries and regions, and high-risk services, among others. For this purpose, AML/CFT onsite and offsite supervision, risk-based special regulatory supervision/special inspection may be conducted.</w:t>
      </w:r>
    </w:p>
    <w:p>
      <w:pPr>
        <w:keepNext/>
        <w:spacing w:before="140" w:after="20" w:line="259" w:lineRule="auto"/>
      </w:pPr>
      <w:r>
        <w:rPr>
          <w:rFonts w:ascii="Noto Sans Devanagari" w:hAnsi="Noto Sans Devanagari" w:eastAsia="Noto Sans Devanagari"/>
          <w:b/>
          <w:i w:val="0"/>
          <w:sz w:val="21"/>
        </w:rPr>
        <w:t>परिच्छेद — १८</w:t>
      </w:r>
    </w:p>
    <w:p>
      <w:pPr>
        <w:keepNext/>
        <w:spacing w:before="0" w:after="80" w:line="259" w:lineRule="auto"/>
      </w:pPr>
      <w:r>
        <w:rPr>
          <w:rFonts w:ascii="Noto Sans" w:hAnsi="Noto Sans" w:eastAsia="Noto Sans"/>
          <w:b/>
          <w:i w:val="0"/>
          <w:sz w:val="20"/>
        </w:rPr>
        <w:t>Chapter 18 | Actions and Penalties</w:t>
      </w:r>
    </w:p>
    <w:p>
      <w:pPr>
        <w:keepNext/>
        <w:spacing w:before="0" w:after="60" w:line="259" w:lineRule="auto"/>
      </w:pPr>
      <w:r>
        <w:rPr>
          <w:rFonts w:ascii="Noto Sans Devanagari" w:hAnsi="Noto Sans Devanagari" w:eastAsia="Noto Sans Devanagari"/>
          <w:b/>
          <w:i w:val="0"/>
          <w:sz w:val="19"/>
        </w:rPr>
        <w:t>कारवाही र सजाय</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६४.  (क) सम्पत्ति शुद्धीकरण (मनी लाउन्डरिङ्ग) निवारण ऐन, २०६४  र सो ऐन अन्तर्गतका नियमावली  तथा यस</w:t>
      </w:r>
    </w:p>
    <w:p>
      <w:pPr>
        <w:keepNext w:val="0"/>
        <w:spacing w:before="0" w:after="40" w:line="259" w:lineRule="auto"/>
      </w:pPr>
      <w:r>
        <w:rPr>
          <w:rFonts w:ascii="Noto Sans Devanagari" w:hAnsi="Noto Sans Devanagari" w:eastAsia="Noto Sans Devanagari"/>
          <w:b w:val="0"/>
          <w:i w:val="0"/>
          <w:sz w:val="18"/>
        </w:rPr>
        <w:t>निर्देशनको व्यवस्थाको प्रभावकारी कार्यान्वयन नगर्ने इजाजतपत्रप्राप्त संस्था र त्यस्तो संस्थाका पदाधिकारीलाई उक्त</w:t>
      </w:r>
    </w:p>
    <w:p>
      <w:pPr>
        <w:keepNext w:val="0"/>
        <w:spacing w:before="0" w:after="40" w:line="259" w:lineRule="auto"/>
      </w:pPr>
      <w:r>
        <w:rPr>
          <w:rFonts w:ascii="Noto Sans Devanagari" w:hAnsi="Noto Sans Devanagari" w:eastAsia="Noto Sans Devanagari"/>
          <w:b w:val="0"/>
          <w:i w:val="0"/>
          <w:sz w:val="18"/>
        </w:rPr>
        <w:t>ऐन बमोजिम कारबाही हुनेछ ।</w:t>
      </w:r>
    </w:p>
    <w:p>
      <w:pPr>
        <w:keepNext w:val="0"/>
        <w:spacing w:before="0" w:after="40" w:line="259" w:lineRule="auto"/>
      </w:pPr>
      <w:r>
        <w:rPr>
          <w:rFonts w:ascii="Noto Sans Devanagari" w:hAnsi="Noto Sans Devanagari" w:eastAsia="Noto Sans Devanagari"/>
          <w:b w:val="0"/>
          <w:i w:val="0"/>
          <w:sz w:val="18"/>
        </w:rPr>
        <w:t>(ख) बुँदा (क) बमोजिम कारवाही गर्दा ऐन, नियमावली तथा निर्देशनको पालना नभएको अवस्था, उल्लघंनको मात्रा</w:t>
      </w:r>
    </w:p>
    <w:p>
      <w:pPr>
        <w:keepNext w:val="0"/>
        <w:spacing w:before="0" w:after="40" w:line="259" w:lineRule="auto"/>
      </w:pPr>
      <w:r>
        <w:rPr>
          <w:rFonts w:ascii="Noto Sans Devanagari" w:hAnsi="Noto Sans Devanagari" w:eastAsia="Noto Sans Devanagari"/>
          <w:b w:val="0"/>
          <w:i w:val="0"/>
          <w:sz w:val="18"/>
        </w:rPr>
        <w:t>र सोबाट पर्न सक्ने प्रणालीगत प्रभाव लगायतका विषयको गाम्भीर्यका आधारमा यस बैंकले अनुसूची–४ बमोजिमका</w:t>
      </w:r>
    </w:p>
    <w:p>
      <w:pPr>
        <w:keepNext w:val="0"/>
        <w:spacing w:before="0" w:after="40" w:line="259" w:lineRule="auto"/>
      </w:pPr>
      <w:r>
        <w:rPr>
          <w:rFonts w:ascii="Noto Sans Devanagari" w:hAnsi="Noto Sans Devanagari" w:eastAsia="Noto Sans Devanagari"/>
          <w:b w:val="0"/>
          <w:i w:val="0"/>
          <w:sz w:val="18"/>
        </w:rPr>
        <w:t>कारबाहीहरु गर्न सक्नेछ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64. (a) A licensed institution, and officers of such institution, that fail to effectively implement the provisions of the Money Laundering Prevention Act, 2064, the Rules made under that Act and this instruction shall be subject to action under that Act.</w:t>
      </w:r>
    </w:p>
    <w:p>
      <w:pPr>
        <w:keepNext w:val="0"/>
        <w:spacing w:before="0" w:after="40" w:line="259" w:lineRule="auto"/>
      </w:pPr>
      <w:r>
        <w:rPr>
          <w:rFonts w:ascii="Noto Sans" w:hAnsi="Noto Sans" w:eastAsia="Noto Sans"/>
          <w:b w:val="0"/>
          <w:i w:val="0"/>
          <w:sz w:val="18"/>
        </w:rPr>
        <w:t>(b) In taking action pursuant to paragraph (a), this Bank may take actions in accordance with Schedule 4 based on the seriousness of matters including the circumstances of non-compliance with the Act, Rules and instruction, the extent of the violation and the systemic impact that may arise therefrom.</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६५.</w:t>
      </w:r>
    </w:p>
    <w:p>
      <w:pPr>
        <w:keepNext w:val="0"/>
        <w:spacing w:before="0" w:after="40" w:line="259" w:lineRule="auto"/>
      </w:pPr>
      <w:r>
        <w:rPr>
          <w:rFonts w:ascii="Noto Sans Devanagari" w:hAnsi="Noto Sans Devanagari" w:eastAsia="Noto Sans Devanagari"/>
          <w:b w:val="0"/>
          <w:i w:val="0"/>
          <w:sz w:val="18"/>
        </w:rPr>
        <w:t>यस निर्देशनको व्यवस्था कार्यान्वयन नगर्ने संस्थाहरूलाई सम्पत्ति शुद्धीकरण (मनि लाउन्डरिङ्ग) निवारण ऐन, २०६४</w:t>
      </w:r>
    </w:p>
    <w:p>
      <w:pPr>
        <w:keepNext w:val="0"/>
        <w:spacing w:before="0" w:after="40" w:line="259" w:lineRule="auto"/>
      </w:pPr>
      <w:r>
        <w:rPr>
          <w:rFonts w:ascii="Noto Sans Devanagari" w:hAnsi="Noto Sans Devanagari" w:eastAsia="Noto Sans Devanagari"/>
          <w:b w:val="0"/>
          <w:i w:val="0"/>
          <w:sz w:val="18"/>
        </w:rPr>
        <w:t>(संशोधन सहित) को दफा ७फ लगायत विदेशी विनिमय (नियमित गर्ने) ऐन, २०१९ र सो अन्तर्गत बनेका नियम,</w:t>
      </w:r>
    </w:p>
    <w:p>
      <w:pPr>
        <w:keepNext w:val="0"/>
        <w:spacing w:before="0" w:after="40" w:line="259" w:lineRule="auto"/>
      </w:pPr>
      <w:r>
        <w:rPr>
          <w:rFonts w:ascii="Noto Sans Devanagari" w:hAnsi="Noto Sans Devanagari" w:eastAsia="Noto Sans Devanagari"/>
          <w:b w:val="0"/>
          <w:i w:val="0"/>
          <w:sz w:val="18"/>
        </w:rPr>
        <w:t>विनियम बमोजिमको जरिवाना वा तोकिएका अन्य कारवाही हुनेछ ।</w:t>
      </w:r>
    </w:p>
    <w:p>
      <w:pPr>
        <w:keepNext w:val="0"/>
        <w:spacing w:before="0" w:after="40" w:line="259" w:lineRule="auto"/>
      </w:pPr>
      <w:r>
        <w:rPr>
          <w:rFonts w:ascii="Noto Sans Devanagari" w:hAnsi="Noto Sans Devanagari" w:eastAsia="Noto Sans Devanagari"/>
          <w:b w:val="0"/>
          <w:i w:val="0"/>
          <w:sz w:val="18"/>
        </w:rPr>
        <w:t>यस निर्देशनको अनुसूची २ र ३ बमोजिमको विवरण goAML System मार्फत् वित्तीय जानकारी इकाईलाई उपलब्ध</w:t>
      </w:r>
    </w:p>
    <w:p>
      <w:pPr>
        <w:keepNext w:val="0"/>
        <w:spacing w:before="0" w:after="40" w:line="259" w:lineRule="auto"/>
      </w:pPr>
      <w:r>
        <w:rPr>
          <w:rFonts w:ascii="Noto Sans Devanagari" w:hAnsi="Noto Sans Devanagari" w:eastAsia="Noto Sans Devanagari"/>
          <w:b w:val="0"/>
          <w:i w:val="0"/>
          <w:sz w:val="18"/>
        </w:rPr>
        <w:t>गराउनु पर्नेछ र जोखिम मूल्याङ्कन तथा समीक्षा सम्बन्धी त्रैमासिक प्रतिवेदन fiupolicy@nrb.org.np मा पठाउनु</w:t>
      </w:r>
    </w:p>
    <w:p>
      <w:pPr>
        <w:keepNext w:val="0"/>
        <w:spacing w:before="0" w:after="40" w:line="259" w:lineRule="auto"/>
      </w:pPr>
      <w:r>
        <w:rPr>
          <w:rFonts w:ascii="Noto Sans Devanagari" w:hAnsi="Noto Sans Devanagari" w:eastAsia="Noto Sans Devanagari"/>
          <w:b w:val="0"/>
          <w:i w:val="0"/>
          <w:sz w:val="18"/>
        </w:rPr>
        <w:t>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65. Institutions that fail to implement the provisions of this instruction shall be subject to fines or other prescribed actions under, inter alia, Section 7फ of the Money Laundering Prevention Act, 2064 (as amended), the Foreign Exchange (Regulation) Act, 2019 and the Rules and Bylaws made thereunder.</w:t>
      </w:r>
    </w:p>
    <w:p>
      <w:pPr>
        <w:keepNext w:val="0"/>
        <w:spacing w:before="0" w:after="40" w:line="259" w:lineRule="auto"/>
      </w:pPr>
      <w:r>
        <w:rPr>
          <w:rFonts w:ascii="Noto Sans" w:hAnsi="Noto Sans" w:eastAsia="Noto Sans"/>
          <w:b w:val="0"/>
          <w:i w:val="0"/>
          <w:sz w:val="18"/>
        </w:rPr>
        <w:t>Particulars pursuant to Schedules 2 and 3 of this instruction shall be made available to the Financial Information Unit through the goAML System, and the quarterly report relating to risk assessment and review shall be sent to fiupolicy@nrb.org.np.</w:t>
      </w:r>
    </w:p>
    <w:p>
      <w:pPr>
        <w:keepNext/>
        <w:spacing w:before="140" w:after="20" w:line="259" w:lineRule="auto"/>
      </w:pPr>
      <w:r>
        <w:rPr>
          <w:rFonts w:ascii="Noto Sans Devanagari" w:hAnsi="Noto Sans Devanagari" w:eastAsia="Noto Sans Devanagari"/>
          <w:b/>
          <w:i w:val="0"/>
          <w:sz w:val="21"/>
        </w:rPr>
        <w:t>परिच्छेद — १९</w:t>
      </w:r>
    </w:p>
    <w:p>
      <w:pPr>
        <w:keepNext/>
        <w:spacing w:before="0" w:after="80" w:line="259" w:lineRule="auto"/>
      </w:pPr>
      <w:r>
        <w:rPr>
          <w:rFonts w:ascii="Noto Sans" w:hAnsi="Noto Sans" w:eastAsia="Noto Sans"/>
          <w:b/>
          <w:i w:val="0"/>
          <w:sz w:val="20"/>
        </w:rPr>
        <w:t>Chapter 19 | Miscellaneous</w:t>
      </w:r>
    </w:p>
    <w:p>
      <w:pPr>
        <w:keepNext/>
        <w:spacing w:before="0" w:after="60" w:line="259" w:lineRule="auto"/>
      </w:pPr>
      <w:r>
        <w:rPr>
          <w:rFonts w:ascii="Noto Sans Devanagari" w:hAnsi="Noto Sans Devanagari" w:eastAsia="Noto Sans Devanagari"/>
          <w:b/>
          <w:i w:val="0"/>
          <w:sz w:val="19"/>
        </w:rPr>
        <w:t>विविध</w:t>
      </w:r>
    </w:p>
    <w:p>
      <w:pPr>
        <w:keepNext/>
        <w:spacing w:before="0" w:after="40" w:line="259" w:lineRule="auto"/>
        <w:shd w:fill="F2F2F2"/>
      </w:pPr>
      <w:r>
        <w:rPr>
          <w:rFonts w:ascii="Noto Sans Devanagari" w:hAnsi="Noto Sans Devanagari" w:eastAsia="Noto Sans Devanagari"/>
          <w:b/>
          <w:i w:val="0"/>
          <w:sz w:val="16"/>
        </w:rPr>
        <w:t>नेपाली मूल पाठ</w:t>
      </w:r>
    </w:p>
    <w:p>
      <w:pPr>
        <w:keepNext w:val="0"/>
        <w:spacing w:before="0" w:after="40" w:line="259" w:lineRule="auto"/>
      </w:pPr>
      <w:r>
        <w:rPr>
          <w:rFonts w:ascii="Noto Sans Devanagari" w:hAnsi="Noto Sans Devanagari" w:eastAsia="Noto Sans Devanagari"/>
          <w:b w:val="0"/>
          <w:i w:val="0"/>
          <w:sz w:val="18"/>
        </w:rPr>
        <w:t>६६.     नेपाल राष्ट्र बैंक विप्रेषण विनियमावली, २०७९ बमोजिम विप्रेषण कारोबारको लागि इजाजतपत्रप्राप्त विप्रेषण</w:t>
      </w:r>
    </w:p>
    <w:p>
      <w:pPr>
        <w:keepNext w:val="0"/>
        <w:spacing w:before="0" w:after="40" w:line="259" w:lineRule="auto"/>
      </w:pPr>
      <w:r>
        <w:rPr>
          <w:rFonts w:ascii="Noto Sans Devanagari" w:hAnsi="Noto Sans Devanagari" w:eastAsia="Noto Sans Devanagari"/>
          <w:b w:val="0"/>
          <w:i w:val="0"/>
          <w:sz w:val="18"/>
        </w:rPr>
        <w:t>कम्पनीहरुले अनुसूची–५ बमोजिमको विवरण भरी आर्थिक वर्ष समाप्त भएको १५ दिनभित्र यस बैंकको सम्पत्ति</w:t>
      </w:r>
    </w:p>
    <w:p>
      <w:pPr>
        <w:keepNext w:val="0"/>
        <w:spacing w:before="0" w:after="40" w:line="259" w:lineRule="auto"/>
      </w:pPr>
      <w:r>
        <w:rPr>
          <w:rFonts w:ascii="Noto Sans Devanagari" w:hAnsi="Noto Sans Devanagari" w:eastAsia="Noto Sans Devanagari"/>
          <w:b w:val="0"/>
          <w:i w:val="0"/>
          <w:sz w:val="18"/>
        </w:rPr>
        <w:t>शुद्धीकरण निवारण सुपरिवेक्षण महाशाखामा पेश गर्नु पर्नेछ । आार्थिक वर्ष २०८१/८२ को हकमा भने यस्तो विवरण</w:t>
      </w:r>
    </w:p>
    <w:p>
      <w:pPr>
        <w:keepNext w:val="0"/>
        <w:spacing w:before="0" w:after="40" w:line="259" w:lineRule="auto"/>
      </w:pPr>
      <w:r>
        <w:rPr>
          <w:rFonts w:ascii="Noto Sans Devanagari" w:hAnsi="Noto Sans Devanagari" w:eastAsia="Noto Sans Devanagari"/>
          <w:b w:val="0"/>
          <w:i w:val="0"/>
          <w:sz w:val="18"/>
        </w:rPr>
        <w:t>२०८१ कात्तिक मसान्तभित्र पेश गर्नु पर्नेछ ।</w:t>
      </w:r>
    </w:p>
    <w:p>
      <w:pPr>
        <w:keepNext/>
        <w:spacing w:before="0" w:after="40" w:line="259" w:lineRule="auto"/>
        <w:shd w:fill="F2F2F2"/>
      </w:pPr>
      <w:r>
        <w:rPr>
          <w:rFonts w:ascii="Noto Sans" w:hAnsi="Noto Sans" w:eastAsia="Noto Sans"/>
          <w:b/>
          <w:i w:val="0"/>
          <w:sz w:val="16"/>
        </w:rPr>
        <w:t>English Translation</w:t>
      </w:r>
    </w:p>
    <w:p>
      <w:pPr>
        <w:keepNext w:val="0"/>
        <w:spacing w:before="0" w:after="40" w:line="259" w:lineRule="auto"/>
      </w:pPr>
      <w:r>
        <w:rPr>
          <w:rFonts w:ascii="Noto Sans" w:hAnsi="Noto Sans" w:eastAsia="Noto Sans"/>
          <w:b w:val="0"/>
          <w:i w:val="0"/>
          <w:sz w:val="18"/>
        </w:rPr>
        <w:t>66. Remittance companies licensed to conduct remittance transactions pursuant to the Nepal Rastra Bank Remittance Bylaws, 2079 shall complete the particulars in Schedule 5 and submit them to the Money Laundering Prevention Supervision Division of this Bank within 15 days after the end of the fiscal year. In the case of fiscal year 2081/82, such particulars shall be submitted by the end of Kartik 2081.</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w:b w:val="0"/>
        <w:i w:val="0"/>
        <w:sz w:val="14"/>
      </w:rPr>
      <w:t>C.M. &amp; Associates — Working Bilingual Translation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w:b w:val="0"/>
        <w:i w:val="0"/>
        <w:sz w:val="15"/>
      </w:rPr>
      <w:t>NRB Unified Foreign Exchange Circular 2082 — Bilingual Translation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w:hAnsi="Noto Sans" w:eastAsia="Noto Sans Devanagari"/>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NRB Unified Foreign Exchange Circular 2082 Bilingual Translation — Batch 02H1</dc:title>
  <dc:subject>Directive 27(B): Remittance and Money Transfer AML/CFT Instructions, Clauses 1–66</dc:subject>
  <dc:creator>C.M. &amp; Associates</dc:creator>
  <cp:keywords/>
  <dc:description>generated by python-docx</dc:description>
  <cp:lastModifiedBy/>
  <cp:revision>1</cp:revision>
  <dcterms:created xsi:type="dcterms:W3CDTF">2013-12-23T23:15:00Z</dcterms:created>
  <dcterms:modified xsi:type="dcterms:W3CDTF">2013-12-23T23:15:00Z</dcterms:modified>
  <cp:category/>
</cp:coreProperties>
</file>